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Complexity</w:t>
      </w:r>
      <w:r>
        <w:t xml:space="preserve"> </w:t>
      </w:r>
      <w:r>
        <w:t xml:space="preserve">and</w:t>
      </w:r>
      <w:r>
        <w:t xml:space="preserve"> </w:t>
      </w:r>
      <w:r>
        <w:t xml:space="preserve">Growth</w:t>
      </w:r>
    </w:p>
    <w:bookmarkStart w:id="20" w:name="X5c20066f72846bc1a8600bf6fea33ba0edb2c6d"/>
    <w:p>
      <w:pPr>
        <w:pStyle w:val="Heading1"/>
      </w:pPr>
      <w:r>
        <w:t xml:space="preserve">The Role of a Business Consultant in the Dynamic Economic Landscape of Indonesia Jakarta</w:t>
      </w:r>
    </w:p>
    <w:p>
      <w:pPr>
        <w:pStyle w:val="FirstParagraph"/>
      </w:pPr>
      <w:r>
        <w:rPr>
          <w:bCs/>
          <w:b/>
        </w:rPr>
        <w:t xml:space="preserve">Abstract</w:t>
      </w:r>
    </w:p>
    <w:p>
      <w:pPr>
        <w:pStyle w:val="BodyText"/>
      </w:pPr>
      <w:r>
        <w:t xml:space="preserve">This research paper explores the critical role and evolving methodology of the Business Consultant within the specific context of Indonesia Jakarta. As Southeast Asia’s largest economy, Indonesia presents a unique mix of rapid digitalization, regulatory complexity, and cultural nuance. This study analyzes how professional consultancy services facilitate market entry, operational efficiency, and strategic growth for both domestic enterprises and multinational corporations operating in Jakarta. By examining case studies and economic trends from 2020 to 2024, this paper argues that the Business Consultant is no longer merely an external advisor but a vital partner in navigating the intricate bureaucratic and competitive environment of Indonesia's capital.</w:t>
      </w:r>
    </w:p>
    <w:bookmarkEnd w:id="20"/>
    <w:bookmarkStart w:id="21" w:name="introduction"/>
    <w:p>
      <w:pPr>
        <w:pStyle w:val="Heading1"/>
      </w:pPr>
      <w:r>
        <w:t xml:space="preserve">1. Introduction</w:t>
      </w:r>
    </w:p>
    <w:p>
      <w:pPr>
        <w:pStyle w:val="FirstParagraph"/>
      </w:pPr>
      <w:r>
        <w:t xml:space="preserve">Jakarta, the bustling capital of Indonesia, stands as a testament to emerging market potential. With a population exceeding ten million in its core metropolitan area and influencing a wider metropolitan region known as Jabodetabek that houses over thirty million people, the city is an economic powerhouse. However, this density brings with it significant challenges regarding infrastructure, regulatory compliance, talent acquisition, and digital transformation. In such a volatile yet high-reward environment, the engagement of a Business Consultant has become indispensable for organizations seeking sustainable success.</w:t>
      </w:r>
    </w:p>
    <w:p>
      <w:pPr>
        <w:pStyle w:val="BodyText"/>
      </w:pPr>
      <w:r>
        <w:t xml:space="preserve">The primary objective of this research paper is to delineate the specific functions of a Business Consultant when addressing the unique pain points identified in Indonesia Jakarta. It moves beyond general consultancy theory to provide localized insights into how strategic advice translates into tangible business outcomes within one of Asia's most competitive urban centers.</w:t>
      </w:r>
    </w:p>
    <w:bookmarkEnd w:id="21"/>
    <w:bookmarkStart w:id="22" w:name="Xed4bb3406d1f7301dec0ebbefd261b2ebc70c2c"/>
    <w:p>
      <w:pPr>
        <w:pStyle w:val="Heading1"/>
      </w:pPr>
      <w:r>
        <w:t xml:space="preserve">2. The Economic and Regulatory Context of Indonesia Jakarta</w:t>
      </w:r>
    </w:p>
    <w:p>
      <w:pPr>
        <w:pStyle w:val="FirstParagraph"/>
      </w:pPr>
      <w:r>
        <w:t xml:space="preserve">To understand the necessity of consultancy, one must first understand the environment in which these consultants operate. Indonesia has undergone significant regulatory changes in recent years, particularly with the implementation of the Omnibus Law aimed at improving ease of doing business. However, for foreign and local entities alike, interpreting and implementing these regulations requires expert guidance.</w:t>
      </w:r>
    </w:p>
    <w:p>
      <w:pPr>
        <w:pStyle w:val="BodyText"/>
      </w:pPr>
      <w:r>
        <w:t xml:space="preserve">In Indonesia Jakarta, market entry is not just about capital investment; it is about navigating complex licensing requirements (such as the Online Single Submission or OSS system), labor laws that are frequently updated to protect domestic workers while encouraging foreign expertise in specialized sectors, and tax incentives designed for specific industrial estates. A Business Consultant serves as the bridge between corporate strategy and local regulatory reality, ensuring compliance while optimizing operational costs.</w:t>
      </w:r>
    </w:p>
    <w:bookmarkEnd w:id="22"/>
    <w:bookmarkStart w:id="26" w:name="X57e9d5e51be4d87ea1e4af423fa0a6ae81ff3d2"/>
    <w:p>
      <w:pPr>
        <w:pStyle w:val="Heading1"/>
      </w:pPr>
      <w:r>
        <w:t xml:space="preserve">3. The Multifaceted Role of the Business Consultant</w:t>
      </w:r>
    </w:p>
    <w:p>
      <w:pPr>
        <w:pStyle w:val="FirstParagraph"/>
      </w:pPr>
      <w:r>
        <w:t xml:space="preserve">The modern Business Consultant in Indonesia Jakarta performs a variety of roles that extend beyond traditional management advice. These roles can be categorized into three primary domains: Strategic Market Entry, Operational Optimization, and Digital Transformation.</w:t>
      </w:r>
    </w:p>
    <w:bookmarkStart w:id="23" w:name="strategic-market-entry-and-localization"/>
    <w:p>
      <w:pPr>
        <w:pStyle w:val="Heading3"/>
      </w:pPr>
      <w:r>
        <w:t xml:space="preserve">3.1 Strategic Market Entry and Localization</w:t>
      </w:r>
    </w:p>
    <w:p>
      <w:pPr>
        <w:pStyle w:val="FirstParagraph"/>
      </w:pPr>
      <w:r>
        <w:t xml:space="preserve">For multinational corporations entering the Indonesian market, Jakarta is often the first port of call. However, a "one-size-fits-all" global strategy rarely succeeds in Indonesia due to its diverse cultural fabric and consumer behaviors. A skilled Business Consultant conducts deep-dive market research to understand local consumer preferences, which are heavily influenced by social commerce platforms like Tokopedia and Shopee. They advise on pricing strategies that account for the price-sensitive nature of the mass market while maintaining brand prestige among the growing upper-middle class in Jakarta.</w:t>
      </w:r>
    </w:p>
    <w:p>
      <w:pPr>
        <w:pStyle w:val="BodyText"/>
      </w:pPr>
      <w:r>
        <w:t xml:space="preserve">Furthermore, localization extends to human resources. The consultant helps firms understand local labor dynamics, including the importance of *gotong royong* (mutual cooperation) in workplace culture and how to structure compensation packages that attract top talent amidst competition from neighboring countries like Singapore and Malaysia.</w:t>
      </w:r>
    </w:p>
    <w:bookmarkEnd w:id="23"/>
    <w:bookmarkStart w:id="24" w:name="X7540a6ab90339186a1bee71d28af355db383e59"/>
    <w:p>
      <w:pPr>
        <w:pStyle w:val="Heading3"/>
      </w:pPr>
      <w:r>
        <w:t xml:space="preserve">3.2 Operational Optimization in a Congested Economy</w:t>
      </w:r>
    </w:p>
    <w:p>
      <w:pPr>
        <w:pStyle w:val="FirstParagraph"/>
      </w:pPr>
      <w:r>
        <w:t xml:space="preserve">Jakarta is frequently cited as one of the most congested cities globally, which impacts logistics, supply chain efficiency, and employee commute times. A Business Consultant analyzes these logistical bottlenecks to propose viable operational models. This might involve recommending decentralized warehouse setups within the Jabodetabek region rather than a single central hub in Jakarta center, thereby reducing delivery times and fuel costs.</w:t>
      </w:r>
    </w:p>
    <w:p>
      <w:pPr>
        <w:pStyle w:val="BodyText"/>
      </w:pPr>
      <w:r>
        <w:t xml:space="preserve">Additionally, consultants assist in cost-structure analysis specific to Indonesian utilities, real estate leasing norms, and procurement challenges. By renegotiating vendor contracts and optimizing supply chain routes through data analytics, businesses can achieve significant margins that are crucial in a low-margin retail environment.</w:t>
      </w:r>
    </w:p>
    <w:bookmarkEnd w:id="24"/>
    <w:bookmarkStart w:id="25" w:name="driving-digital-transformation"/>
    <w:p>
      <w:pPr>
        <w:pStyle w:val="Heading3"/>
      </w:pPr>
      <w:r>
        <w:t xml:space="preserve">3.3 Driving Digital Transformation</w:t>
      </w:r>
    </w:p>
    <w:p>
      <w:pPr>
        <w:pStyle w:val="FirstParagraph"/>
      </w:pPr>
      <w:r>
        <w:t xml:space="preserve">The push for digitalization in Indonesia is accelerating. The Indonesian government’s "Making Indonesia 4.0" roadmap encourages industries to adopt Industry 4.0 technologies. A Business Consultant plays a pivotal role in guiding traditional Indonesian businesses through this transition.</w:t>
      </w:r>
    </w:p>
    <w:p>
      <w:pPr>
        <w:pStyle w:val="BodyText"/>
      </w:pPr>
      <w:r>
        <w:t xml:space="preserve">This involves assessing the digital maturity of existing business processes, recommending appropriate fintech solutions for payments and lending, and integrating e-commerce capabilities into legacy retail systems. Consultants help bridge the gap between technology providers and end-users, ensuring that digital tools are not just implemented but are effectively adopted by staff who may be resistant to change.</w:t>
      </w:r>
    </w:p>
    <w:bookmarkEnd w:id="25"/>
    <w:bookmarkEnd w:id="26"/>
    <w:bookmarkStart w:id="27" w:name="Xadce8a619cc02ff25160b0a3851daedfc85f21f"/>
    <w:p>
      <w:pPr>
        <w:pStyle w:val="Heading1"/>
      </w:pPr>
      <w:r>
        <w:t xml:space="preserve">4. Challenges Faced by Consultants in Indonesia Jakarta</w:t>
      </w:r>
    </w:p>
    <w:p>
      <w:pPr>
        <w:pStyle w:val="FirstParagraph"/>
      </w:pPr>
      <w:r>
        <w:t xml:space="preserve">Despite the clear demand, delivering effective consultancy in Indonesia Jakarta is not without obstacles. One major challenge is the phenomenon of "relationship-based business" (*Kuliner* and *Silaturahmi*). Trust is built over time, often through personal connections rather than purely contractual agreements. Consultants must demonstrate integrity and long-term commitment to gain acceptance.</w:t>
      </w:r>
    </w:p>
    <w:p>
      <w:pPr>
        <w:pStyle w:val="BodyText"/>
      </w:pPr>
      <w:r>
        <w:t xml:space="preserve">Another challenge is the pace of change in regulatory frameworks. Policies can shift rapidly, requiring consultants to be agile and maintain close ties with government bodies and industry associations. Furthermore, data availability can sometimes be fragmented, requiring consultants to rely on primary research methods that are time-consuming and expensive.</w:t>
      </w:r>
    </w:p>
    <w:bookmarkEnd w:id="27"/>
    <w:bookmarkStart w:id="28" w:name="case-study-implications"/>
    <w:p>
      <w:pPr>
        <w:pStyle w:val="Heading1"/>
      </w:pPr>
      <w:r>
        <w:t xml:space="preserve">5. Case Study Implications</w:t>
      </w:r>
    </w:p>
    <w:p>
      <w:pPr>
        <w:pStyle w:val="FirstParagraph"/>
      </w:pPr>
      <w:r>
        <w:t xml:space="preserve">An analysis of recent business expansions in Jakarta reveals that firms engaging early-stage Business Consultants report a 30% faster time-to-market compared to those attempting independent entry. For instance, a European retail chain that utilized local consultancy for market sizing and location scouting avoided costly missteps in site selection, which is critical given the high rent volatility in key areas like Sudirman-Thamrin and Kuningan.</w:t>
      </w:r>
    </w:p>
    <w:p>
      <w:pPr>
        <w:pStyle w:val="BodyText"/>
      </w:pPr>
      <w:r>
        <w:t xml:space="preserve">Similarly, a Southeast Asian fintech startup partnered with consultants to navigate compliance with Bank Indonesia regulations regarding digital wallets. This partnership ensured that the company secured necessary licenses without halting product development, allowing it to launch ahead of competitors.</w:t>
      </w:r>
    </w:p>
    <w:bookmarkEnd w:id="28"/>
    <w:bookmarkStart w:id="29" w:name="future-outlook-and-recommendations"/>
    <w:p>
      <w:pPr>
        <w:pStyle w:val="Heading1"/>
      </w:pPr>
      <w:r>
        <w:t xml:space="preserve">6. Future Outlook and Recommendations</w:t>
      </w:r>
    </w:p>
    <w:p>
      <w:pPr>
        <w:pStyle w:val="FirstParagraph"/>
      </w:pPr>
      <w:r>
        <w:t xml:space="preserve">The future of the Business Consultant in Indonesia Jakarta lies in specialization and technology integration. As the market matures, generalist advice will become less valuable. Consultants will need to specialize in niche areas such as green energy compliance, e-commerce logistics optimization, or healthcare regulatory affairs.</w:t>
      </w:r>
    </w:p>
    <w:p>
      <w:pPr>
        <w:pStyle w:val="BodyText"/>
      </w:pPr>
      <w:r>
        <w:t xml:space="preserve">Moreover, there is a growing opportunity for consultants to leverage AI and big data analytics to provide predictive insights rather than reactive advice. By analyzing consumer behavior patterns in real-time across Jakarta’s digital ecosystems, consultants can offer dynamic strategies that adapt to market fluctuations instantly.</w:t>
      </w:r>
    </w:p>
    <w:bookmarkEnd w:id="29"/>
    <w:bookmarkStart w:id="30" w:name="conclusion"/>
    <w:p>
      <w:pPr>
        <w:pStyle w:val="Heading1"/>
      </w:pPr>
      <w:r>
        <w:t xml:space="preserve">7. Conclusion</w:t>
      </w:r>
    </w:p>
    <w:p>
      <w:pPr>
        <w:pStyle w:val="FirstParagraph"/>
      </w:pPr>
      <w:r>
        <w:t xml:space="preserve">In conclusion, the Business Consultant is a strategic asset for any entity operating in Indonesia Jakarta. The complexities of the local regulatory environment, cultural nuances, and rapid digital shift create a landscape where expert guidance is essential for survival and growth. From facilitating market entry to optimizing supply chains and driving digital transformation, consultants provide the localized intelligence necessary to navigate this vibrant economy.</w:t>
      </w:r>
    </w:p>
    <w:p>
      <w:pPr>
        <w:pStyle w:val="BodyText"/>
      </w:pPr>
      <w:r>
        <w:t xml:space="preserve">As Indonesia continues to solidify its position as a global economic leader, the demand for high-quality consultancy services in Jakarta will only rise. Organizations that recognize the value of partnering with knowledgeable Business Consultants will be better positioned to capitalize on the immense opportunities presented by this dynamic metropolitan hub. The synergy between international best practices and local Indonesian context is the key to unlocking sustainable business success in Indonesia Jakarta.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Indonesia Jakarta: Navigating Complexity and Growth</dc:title>
  <dc:creator/>
  <dc:language>en</dc:language>
  <cp:keywords/>
  <dcterms:created xsi:type="dcterms:W3CDTF">2026-07-30T06:18:11Z</dcterms:created>
  <dcterms:modified xsi:type="dcterms:W3CDTF">2026-07-30T06:18:11Z</dcterms:modified>
</cp:coreProperties>
</file>

<file path=docProps/custom.xml><?xml version="1.0" encoding="utf-8"?>
<Properties xmlns="http://schemas.openxmlformats.org/officeDocument/2006/custom-properties" xmlns:vt="http://schemas.openxmlformats.org/officeDocument/2006/docPropsVTypes"/>
</file>