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Post-Conflict</w:t>
      </w:r>
      <w:r>
        <w:t xml:space="preserve"> </w:t>
      </w:r>
      <w:r>
        <w:t xml:space="preserve">Economies:</w:t>
      </w:r>
      <w:r>
        <w:t xml:space="preserve"> </w:t>
      </w:r>
      <w:r>
        <w:t xml:space="preserve">A</w:t>
      </w:r>
      <w:r>
        <w:t xml:space="preserve"> </w:t>
      </w:r>
      <w:r>
        <w:t xml:space="preserve">Framework</w:t>
      </w:r>
      <w:r>
        <w:t xml:space="preserve"> </w:t>
      </w:r>
      <w:r>
        <w:t xml:space="preserve">for</w:t>
      </w:r>
      <w:r>
        <w:t xml:space="preserve"> </w:t>
      </w:r>
      <w:r>
        <w:t xml:space="preserve">Growth</w:t>
      </w:r>
      <w:r>
        <w:t xml:space="preserve"> </w:t>
      </w:r>
      <w:r>
        <w:t xml:space="preserve">in</w:t>
      </w:r>
      <w:r>
        <w:t xml:space="preserve"> </w:t>
      </w:r>
      <w:r>
        <w:t xml:space="preserve">Baghdad,</w:t>
      </w:r>
      <w:r>
        <w:t xml:space="preserve"> </w:t>
      </w:r>
      <w:r>
        <w:t xml:space="preserve">Iraq</w:t>
      </w:r>
    </w:p>
    <w:bookmarkStart w:id="32" w:name="X97dc73a378240dabd710f380eec08c8ab0c7471"/>
    <w:p>
      <w:pPr>
        <w:pStyle w:val="Heading1"/>
      </w:pPr>
      <w:r>
        <w:t xml:space="preserve">Strategic Business Consultancy in Post-Conflict Economies:</w:t>
      </w:r>
      <w:r>
        <w:br/>
      </w:r>
      <w:r>
        <w:t xml:space="preserve">A Framework for Growth in Baghdad, Iraq</w:t>
      </w:r>
    </w:p>
    <w:p>
      <w:pPr>
        <w:pStyle w:val="FirstParagraph"/>
      </w:pPr>
      <w:r>
        <w:rPr>
          <w:iCs/>
          <w:i/>
          <w:u w:val="single"/>
          <w:bCs/>
          <w:b/>
        </w:rPr>
        <w:t xml:space="preserve">    Abstract</w:t>
      </w:r>
    </w:p>
    <w:p>
      <w:pPr>
        <w:pStyle w:val="BodyText"/>
      </w:pPr>
      <w:r>
        <w:t xml:space="preserve">    This research paper examines the critical role of a specialized Business Consultant within the evolving economic landscape of Iraq, specifically focusing on Baghdad. As Baghdad transitions from a period of intense reconstruction to one of sustainable development and private sector growth, local and international enterprises face complex regulatory, cultural, and operational hurdles. This document outlines the strategic necessity for professional consultancy services that bridge the gap between traditional Iraqi business practices and modern global standards. It argues that effective Business Consultant engagement in Iraq Baghdad is not merely an advisory service but a foundational element for navigating infrastructure deficits, bureaucratic challenges, and the unique socio-political dynamics of the region.</w:t>
      </w:r>
    </w:p>
    <w:bookmarkStart w:id="20" w:name="introduction"/>
    <w:p>
      <w:pPr>
        <w:pStyle w:val="Heading2"/>
      </w:pPr>
      <w:r>
        <w:t xml:space="preserve">1. Introduction</w:t>
      </w:r>
    </w:p>
    <w:p>
      <w:pPr>
        <w:pStyle w:val="FirstParagraph"/>
      </w:pPr>
      <w:r>
        <w:t xml:space="preserve">    The economic trajectory of Iraq has been marked by volatility, yet recent years have presented unprecedented opportunities for private sector expansion. At the heart of this transformation lies Baghdad, the capital city and the primary hub for commerce, politics, and culture in Iraq Baghdad. While oil revenues continue to dominate national income, there is a pressing government directive to diversify the economy through agriculture, manufacturing, technology services (ICT), and tourism. However, for foreign investors entering Iraq or local enterprises seeking to scale operations from their current base in Iraq Baghdad several significant barriers remain.</w:t>
      </w:r>
    </w:p>
    <w:p>
      <w:pPr>
        <w:pStyle w:val="BodyText"/>
      </w:pPr>
      <w:r>
        <w:t xml:space="preserve">    These barriers include opaque regulatory frameworks, logistical inefficiencies due to infrastructure deficits, and complex cultural negotiation styles that differ vastly from Western business norms. It is within this context that the role of a Business Consultant becomes indispensable. This paper explores how a dedicated Business Consultant can facilitate market entry, optimize operational efficiency, and ensure compliance for stakeholders operating in Iraq Baghdad.</w:t>
      </w:r>
    </w:p>
    <w:bookmarkEnd w:id="20"/>
    <w:bookmarkStart w:id="24" w:name="X9f5ff13f089d3285956fcd4c7096a0a000cb86e"/>
    <w:p>
      <w:pPr>
        <w:pStyle w:val="Heading2"/>
      </w:pPr>
      <w:r>
        <w:t xml:space="preserve">2. The Unique Market Dynamics of Iraq Baghdad</w:t>
      </w:r>
    </w:p>
    <w:p>
      <w:pPr>
        <w:pStyle w:val="FirstParagraph"/>
      </w:pPr>
      <w:r>
        <w:t xml:space="preserve">    To understand the value proposition of consultancy in this region, one must first analyze the specific characteristics of the market. Business operations in Iraq Baghdad are distinct from other Middle Eastern hubs like Dubai or Riyadh due to several factors:</w:t>
      </w:r>
    </w:p>
    <w:bookmarkStart w:id="21" w:name="infrastructure-and-logistics"/>
    <w:p>
      <w:pPr>
        <w:pStyle w:val="Heading3"/>
      </w:pPr>
      <w:r>
        <w:t xml:space="preserve">2.1 Infrastructure and Logistics</w:t>
      </w:r>
    </w:p>
    <w:p>
      <w:pPr>
        <w:pStyle w:val="FirstParagraph"/>
      </w:pPr>
      <w:r>
        <w:t xml:space="preserve">    Despite significant improvements over the last decade, power supply reliability and transportation networks in parts of Iraq Baghdad remain inconsistent. A Business Consultant must possess intimate knowledge of local utility providers, logistics partners, and contingency planning strategies to ensure business continuity.</w:t>
      </w:r>
    </w:p>
    <w:bookmarkEnd w:id="21"/>
    <w:bookmarkStart w:id="22" w:name="bureaucracy-and-regulatory-compliance"/>
    <w:p>
      <w:pPr>
        <w:pStyle w:val="Heading3"/>
      </w:pPr>
      <w:r>
        <w:t xml:space="preserve">2.2 Bureaucracy and Regulatory Compliance</w:t>
      </w:r>
    </w:p>
    <w:p>
      <w:pPr>
        <w:pStyle w:val="FirstParagraph"/>
      </w:pPr>
      <w:r>
        <w:t xml:space="preserve">    Navigating the legal landscape in Iraq requires more than just legal counsel; it requires practical insight into how laws are enforced on the ground in Iraq Baghdad. Licensing, tax registration, and labor law compliance can be slow processes. A seasoned Business Consultant acts as a navigator through these administrative labyrinths, accelerating setup times and mitigating risks of non-compliance.</w:t>
      </w:r>
    </w:p>
    <w:bookmarkEnd w:id="22"/>
    <w:bookmarkStart w:id="23" w:name="cultural-nuances"/>
    <w:p>
      <w:pPr>
        <w:pStyle w:val="Heading3"/>
      </w:pPr>
      <w:r>
        <w:t xml:space="preserve">2.3 Cultural Nuances</w:t>
      </w:r>
    </w:p>
    <w:p>
      <w:pPr>
        <w:pStyle w:val="FirstParagraph"/>
      </w:pPr>
      <w:r>
        <w:t xml:space="preserve">    Business in Iraq is deeply relational. Trust is built over tea and extended conversation rather than quick emails. A Business Consultant serves as a cultural bridge, interpreting local etiquette, negotiation tactics, and social hierarchies essential for success in Iraq Baghdad.</w:t>
      </w:r>
    </w:p>
    <w:bookmarkEnd w:id="23"/>
    <w:bookmarkEnd w:id="24"/>
    <w:bookmarkStart w:id="29" w:name="X994cf040adac532dd90451b01752422e65df104"/>
    <w:p>
      <w:pPr>
        <w:pStyle w:val="Heading2"/>
      </w:pPr>
      <w:r>
        <w:t xml:space="preserve">3. Core Functions of a Business Consultant in this Context</w:t>
      </w:r>
    </w:p>
    <w:p>
      <w:pPr>
        <w:pStyle w:val="FirstParagraph"/>
      </w:pPr>
      <w:r>
        <w:t xml:space="preserve">    A strategic Business Consultant deployed in Iraq Baghdad offers a suite of services tailored to the specific needs of post-conflict reconstruction and modern economic development.</w:t>
      </w:r>
    </w:p>
    <w:bookmarkStart w:id="25" w:name="market-entry-and-feasibility-studies"/>
    <w:p>
      <w:pPr>
        <w:pStyle w:val="Heading3"/>
      </w:pPr>
      <w:r>
        <w:t xml:space="preserve">3.1 Market Entry and Feasibility Studies</w:t>
      </w:r>
    </w:p>
    <w:p>
      <w:pPr>
        <w:pStyle w:val="FirstParagraph"/>
      </w:pPr>
      <w:r>
        <w:t xml:space="preserve">    For international firms considering investment in Iraq, a Business Consultant provides critical feasibility studies. This involves analyzing demand for specific goods or services within the Baghdad metropolitan area, assessing competitor density, and identifying potential joint venture partners. Unlike generic reports produced globally, a local Business Consultant in Iraq Baghdad offers ground-truth data that accounts for security perceptions and purchasing power fluctuations.</w:t>
      </w:r>
    </w:p>
    <w:bookmarkEnd w:id="25"/>
    <w:bookmarkStart w:id="26" w:name="operational-restructuring-and-efficiency"/>
    <w:p>
      <w:pPr>
        <w:pStyle w:val="Heading3"/>
      </w:pPr>
      <w:r>
        <w:t xml:space="preserve">3.2 Operational Restructuring and Efficiency</w:t>
      </w:r>
    </w:p>
    <w:p>
      <w:pPr>
        <w:pStyle w:val="FirstParagraph"/>
      </w:pPr>
      <w:r>
        <w:t xml:space="preserve">    Local Iraqi businesses often rely on traditional management styles. As the market modernizes, there is a need for process optimization, supply chain integration, and digital transformation. A Business Consultant introduces lean methodologies adapted to local resource constraints. For instance, implementing inventory management systems in Baghdad that account for import delays at border crossings near Iraq Baghdad requires specialized knowledge.</w:t>
      </w:r>
    </w:p>
    <w:bookmarkEnd w:id="26"/>
    <w:bookmarkStart w:id="27" w:name="risk-management-and-security-assessment"/>
    <w:p>
      <w:pPr>
        <w:pStyle w:val="Heading3"/>
      </w:pPr>
      <w:r>
        <w:t xml:space="preserve">3.3 Risk Management and Security Assessment</w:t>
      </w:r>
    </w:p>
    <w:p>
      <w:pPr>
        <w:pStyle w:val="FirstParagraph"/>
      </w:pPr>
      <w:r>
        <w:t xml:space="preserve">    While stability has improved, risk remains a factor in the region. A Business Consultant helps clients develop comprehensive risk management frameworks that address political instability, currency fluctuation (IQD vs USD), and physical security logistics for staff operating within Iraq Baghdad.</w:t>
      </w:r>
    </w:p>
    <w:bookmarkEnd w:id="27"/>
    <w:bookmarkStart w:id="28" w:name="human-capital-development"/>
    <w:p>
      <w:pPr>
        <w:pStyle w:val="Heading3"/>
      </w:pPr>
      <w:r>
        <w:t xml:space="preserve">3.4 Human Capital Development</w:t>
      </w:r>
    </w:p>
    <w:p>
      <w:pPr>
        <w:pStyle w:val="FirstParagraph"/>
      </w:pPr>
      <w:r>
        <w:t xml:space="preserve">    The "Brain Drain" phenomenon has affected Iraq significantly. Retaining talent is a major challenge for employers in Iraq Baghdad. A Business Consultant can assist in designing compensation structures, training programs, and corporate cultures that attract top Iraqi talent while fostering loyalty among the youth demographic that constitutes a large portion of the workforce.</w:t>
      </w:r>
    </w:p>
    <w:bookmarkEnd w:id="28"/>
    <w:bookmarkEnd w:id="29"/>
    <w:bookmarkStart w:id="30" w:name="Xe76f7ef39295a3041db68711322f5e06a14ec37"/>
    <w:p>
      <w:pPr>
        <w:pStyle w:val="Heading2"/>
      </w:pPr>
      <w:r>
        <w:t xml:space="preserve">4. Case Study Application: The Retail Sector in Baghdad</w:t>
      </w:r>
    </w:p>
    <w:p>
      <w:pPr>
        <w:pStyle w:val="FirstParagraph"/>
      </w:pPr>
      <w:r>
        <w:t xml:space="preserve">    Consider a hypothetical scenario involving an international retail chain looking to establish a presence in Iraq Baghdad. Without consultancy, the firm might underestimate the importance of localized marketing or fail to anticipate regulatory hurdles regarding foreign ownership percentages. A Business Consultant would:</w:t>
      </w:r>
    </w:p>
    <w:p>
      <w:pPr>
        <w:numPr>
          <w:ilvl w:val="0"/>
          <w:numId w:val="1001"/>
        </w:numPr>
        <w:pStyle w:val="Compact"/>
      </w:pPr>
      <w:r>
        <w:rPr>
          <w:bCs/>
          <w:b/>
        </w:rPr>
        <w:t xml:space="preserve">Identify Locations:</w:t>
      </w:r>
      <w:r>
        <w:t xml:space="preserve"> </w:t>
      </w:r>
      <w:r>
        <w:t xml:space="preserve">Pinpoint high-traffic commercial districts in Baghdad that offer security and accessibility.</w:t>
      </w:r>
    </w:p>
    <w:p>
      <w:pPr>
        <w:numPr>
          <w:ilvl w:val="0"/>
          <w:numId w:val="1001"/>
        </w:numPr>
        <w:pStyle w:val="Compact"/>
      </w:pPr>
      <w:r>
        <w:rPr>
          <w:bCs/>
          <w:b/>
        </w:rPr>
        <w:t xml:space="preserve">Navigate Procurement:</w:t>
      </w:r>
      <w:r>
        <w:t xml:space="preserve"> </w:t>
      </w:r>
      <w:r>
        <w:t xml:space="preserve">Establish relationships with local distributors to mitigate supply chain risks.</w:t>
      </w:r>
    </w:p>
    <w:p>
      <w:pPr>
        <w:numPr>
          <w:ilvl w:val="0"/>
          <w:numId w:val="1001"/>
        </w:numPr>
        <w:pStyle w:val="Compact"/>
      </w:pPr>
      <w:r>
        <w:rPr>
          <w:bCs/>
          <w:b/>
        </w:rPr>
        <w:t xml:space="preserve">Cultural Adaptation:</w:t>
      </w:r>
      <w:r>
        <w:t xml:space="preserve"> </w:t>
      </w:r>
      <w:r>
        <w:t xml:space="preserve">Advise on product assortment that respects local religious and cultural sensitivities, crucial for consumer acceptance in Iraq Baghdad.</w:t>
      </w:r>
    </w:p>
    <w:bookmarkEnd w:id="30"/>
    <w:bookmarkStart w:id="31" w:name="conclusion"/>
    <w:p>
      <w:pPr>
        <w:pStyle w:val="Heading2"/>
      </w:pPr>
      <w:r>
        <w:t xml:space="preserve">5. Conclusion</w:t>
      </w:r>
    </w:p>
    <w:p>
      <w:pPr>
        <w:pStyle w:val="FirstParagraph"/>
      </w:pPr>
      <w:r>
        <w:t xml:space="preserve">    The economic future of Iraq is inextricably linked to the stability and growth of its capital. Baghdad represents the epicenter of this potential, offering a vast consumer base and strategic geographic position for trade with neighboring countries. However, unlocking this potential requires more than capital investment; it requires local expertise.</w:t>
      </w:r>
    </w:p>
    <w:p>
      <w:pPr>
        <w:pStyle w:val="BodyText"/>
      </w:pPr>
      <w:r>
        <w:t xml:space="preserve">    A Business Consultant acts as the vital link between global ambition and local reality in Iraq Baghdad. By providing specialized knowledge in regulatory compliance, cultural integration, operational efficiency, and risk mitigation, these professionals enable sustainable business growth. As Iraq continues its journey toward economic diversification away from pure oil dependency, the demand for high-quality consultancy services will only rise.</w:t>
      </w:r>
    </w:p>
    <w:p>
      <w:pPr>
        <w:pStyle w:val="BodyText"/>
      </w:pPr>
      <w:r>
        <w:t xml:space="preserve">    For stakeholders—whether local Iraqi entrepreneurs or international investors—the decision to engage a competent Business Consultant is not an overhead cost but a strategic investment. It ensures that operations in Iraq Baghdad are resilient, compliant, and culturally attuned, thereby securing long-term viability in one of the Middle East’s most dynamic and evolving markets.</w:t>
      </w:r>
    </w:p>
    <w:p>
      <w:pPr>
        <w:pStyle w:val="BodyText"/>
      </w:pPr>
      <w:r>
        <w:rPr>
          <w:iCs/>
          <w:i/>
        </w:rPr>
        <w:t xml:space="preserve">Keywords: Business Consultant, Iraq Baghdad, Economic Development, Market Entry Strategy, Strategic Management.</w:t>
      </w:r>
    </w:p>
    <w:p>
      <w:r>
        <w:pict>
          <v:rect style="width:0;height:1.5pt" o:hralign="center" o:hrstd="t" o:hr="t"/>
        </w:pict>
      </w:r>
    </w:p>
    <w:p>
      <w:pPr>
        <w:pStyle w:val="FirstParagraph"/>
      </w:pPr>
      <w:r>
        <w:t xml:space="preserve">© 2023 Research Institute for Middle Eastern Economics.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Consultancy in Post-Conflict Economies: A Framework for Growth in Baghdad, Iraq</dc:title>
  <dc:creator/>
  <dc:language>en</dc:language>
  <cp:keywords/>
  <dcterms:created xsi:type="dcterms:W3CDTF">2026-07-29T20:35:09Z</dcterms:created>
  <dcterms:modified xsi:type="dcterms:W3CDTF">2026-07-29T20:35:09Z</dcterms:modified>
</cp:coreProperties>
</file>

<file path=docProps/custom.xml><?xml version="1.0" encoding="utf-8"?>
<Properties xmlns="http://schemas.openxmlformats.org/officeDocument/2006/custom-properties" xmlns:vt="http://schemas.openxmlformats.org/officeDocument/2006/docPropsVTypes"/>
</file>