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Italy:</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Rome</w:t>
      </w:r>
    </w:p>
    <w:bookmarkStart w:id="28" w:name="X264a7e56028122767e3951b6a7651c72c1e24bd"/>
    <w:p>
      <w:pPr>
        <w:pStyle w:val="Heading1"/>
      </w:pPr>
      <w:r>
        <w:t xml:space="preserve">The Role of the Business Consultant in Rome, Italy</w:t>
      </w:r>
    </w:p>
    <w:p>
      <w:pPr>
        <w:pStyle w:val="FirstParagraph"/>
      </w:pPr>
      <w:r>
        <w:t xml:space="preserve">A Strategic Analysis for Modern Enterprise Development</w:t>
      </w:r>
    </w:p>
    <w:p>
      <w:pPr>
        <w:pStyle w:val="BodyText"/>
      </w:pPr>
      <w:r>
        <w:rPr>
          <w:bCs/>
          <w:b/>
        </w:rPr>
        <w:t xml:space="preserve">Abstract:</w:t>
      </w:r>
      <w:r>
        <w:br/>
      </w:r>
      <w:r>
        <w:t xml:space="preserve">This research paper examines the critical role of the Business Consultant within the specific economic and cultural landscape of Italy, with a focused analysis on Rome. As a global hub for tourism, finance, and historical enterprise, Rome presents unique challenges and opportunities for business growth. This document explores how professional consultancy services bridge the gap between traditional Italian business practices and modern operational efficiencies. It highlights the necessity of localized expertise in navigating bureaucratic frameworks, fostering innovation within historic structures, and leveraging the distinct advantages of operating in Italy's capital city.</w:t>
      </w:r>
    </w:p>
    <w:bookmarkStart w:id="20" w:name="introduction"/>
    <w:p>
      <w:pPr>
        <w:pStyle w:val="Heading2"/>
      </w:pPr>
      <w:r>
        <w:t xml:space="preserve">1. Introduction</w:t>
      </w:r>
    </w:p>
    <w:p>
      <w:pPr>
        <w:pStyle w:val="FirstParagraph"/>
      </w:pPr>
      <w:r>
        <w:t xml:space="preserve">In the contemporary global economy, the complexity of regulatory environments and market dynamics necessitates specialized guidance for organizations seeking sustainable growth. Nowhere is this more evident than in Italy, a nation renowned for its rich cultural heritage and robust industrial base, particularly in regions like Lazio where Rome is situated. The concept of the Business Consultant has evolved from merely offering financial advice to becoming a holistic strategic partner capable of navigating complex socio-economic terrains. This paper argues that engaging a qualified</w:t>
      </w:r>
      <w:r>
        <w:t xml:space="preserve"> </w:t>
      </w:r>
      <w:r>
        <w:rPr>
          <w:bCs/>
          <w:b/>
        </w:rPr>
        <w:t xml:space="preserve">Business Consultant</w:t>
      </w:r>
      <w:r>
        <w:t xml:space="preserve"> </w:t>
      </w:r>
      <w:r>
        <w:t xml:space="preserve">is not merely an option but a strategic imperative for entities aiming to thrive in the competitive market of</w:t>
      </w:r>
      <w:r>
        <w:t xml:space="preserve"> </w:t>
      </w:r>
      <w:r>
        <w:rPr>
          <w:bCs/>
          <w:b/>
        </w:rPr>
        <w:t xml:space="preserve">Rome, Italy</w:t>
      </w:r>
      <w:r>
        <w:t xml:space="preserve">. The unique intersection of ancient tradition and modern European Union regulations creates a distinct operational environment that requires nuanced understanding and expert navigation.</w:t>
      </w:r>
    </w:p>
    <w:bookmarkEnd w:id="20"/>
    <w:bookmarkStart w:id="21" w:name="the-economic-landscape-of-rome"/>
    <w:p>
      <w:pPr>
        <w:pStyle w:val="Heading2"/>
      </w:pPr>
      <w:r>
        <w:t xml:space="preserve">2. The Economic Landscape of Rome</w:t>
      </w:r>
    </w:p>
    <w:p>
      <w:pPr>
        <w:pStyle w:val="FirstParagraph"/>
      </w:pPr>
      <w:r>
        <w:t xml:space="preserve">To understand the demand for consultancy, one must first appreciate the economic context of Rome. As the capital city, Rome serves as a primary driver of Italy’s service sector economy. It is a hub for public administration, tourism, technology startups, and creative industries. However, despite its status as a major metropolitan area historically compared to Milan or Turin in terms of industrial output, Rome possesses immense potential for growth through digital transformation and international trade facilitation.</w:t>
      </w:r>
    </w:p>
    <w:p>
      <w:pPr>
        <w:pStyle w:val="BodyText"/>
      </w:pPr>
      <w:r>
        <w:t xml:space="preserve">The local market in</w:t>
      </w:r>
      <w:r>
        <w:t xml:space="preserve"> </w:t>
      </w:r>
      <w:r>
        <w:rPr>
          <w:bCs/>
          <w:b/>
        </w:rPr>
        <w:t xml:space="preserve">Rome</w:t>
      </w:r>
      <w:r>
        <w:t xml:space="preserve"> </w:t>
      </w:r>
      <w:r>
        <w:t xml:space="preserve">is characterized by a high concentration of Small and Medium-sized Enterprises (SMEs), which form the backbone of the Italian economy. These enterprises often struggle with scalability, digitization, and international expansion. Consequently, the need for external expertise becomes paramount. A</w:t>
      </w:r>
      <w:r>
        <w:t xml:space="preserve"> </w:t>
      </w:r>
      <w:r>
        <w:rPr>
          <w:bCs/>
          <w:b/>
        </w:rPr>
        <w:t xml:space="preserve">Business Consultant</w:t>
      </w:r>
      <w:r>
        <w:t xml:space="preserve"> </w:t>
      </w:r>
      <w:r>
        <w:t xml:space="preserve">provides an objective perspective that internal management may lack, helping to identify inefficiencies and untapped market opportunities within this vibrant yet complex urban ecosystem.</w:t>
      </w:r>
    </w:p>
    <w:bookmarkEnd w:id="21"/>
    <w:bookmarkStart w:id="22" w:name="Xc118b1652aa4c2323c4208550048bfdc16fd1fd"/>
    <w:p>
      <w:pPr>
        <w:pStyle w:val="Heading2"/>
      </w:pPr>
      <w:r>
        <w:t xml:space="preserve">3. Navigating Bureaucracy and Regulatory Compliance</w:t>
      </w:r>
    </w:p>
    <w:p>
      <w:pPr>
        <w:pStyle w:val="FirstParagraph"/>
      </w:pPr>
      <w:r>
        <w:t xml:space="preserve">A significant barrier to business success in Italy is the intricate web of administrative regulations. The Italian public administration, while undergoing various reforms, remains known for its procedural complexity. For a foreign investor or even a local entrepreneur expanding operations within</w:t>
      </w:r>
      <w:r>
        <w:t xml:space="preserve"> </w:t>
      </w:r>
      <w:r>
        <w:rPr>
          <w:bCs/>
          <w:b/>
        </w:rPr>
        <w:t xml:space="preserve">Rome</w:t>
      </w:r>
      <w:r>
        <w:t xml:space="preserve">, understanding tax laws, labor regulations, and zoning permits can be daunting.</w:t>
      </w:r>
    </w:p>
    <w:p>
      <w:pPr>
        <w:pStyle w:val="BodyText"/>
      </w:pPr>
      <w:r>
        <w:t xml:space="preserve">This is where the value proposition of the</w:t>
      </w:r>
      <w:r>
        <w:t xml:space="preserve"> </w:t>
      </w:r>
      <w:r>
        <w:rPr>
          <w:bCs/>
          <w:b/>
        </w:rPr>
        <w:t xml:space="preserve">Business Consultant</w:t>
      </w:r>
      <w:r>
        <w:t xml:space="preserve"> </w:t>
      </w:r>
      <w:r>
        <w:t xml:space="preserve">becomes most tangible. A specialized consultant possesses deep knowledge of Italian legal frameworks and bureaucratic processes. They act as a liaison between private enterprises and public institutions, streamlining application procedures for grants, subsidies, and licenses provided by regional or national bodies such as Invitalia or the Lazio Regional Authority. By mitigating compliance risks and ensuring adherence to local statutes in</w:t>
      </w:r>
      <w:r>
        <w:t xml:space="preserve"> </w:t>
      </w:r>
      <w:r>
        <w:rPr>
          <w:bCs/>
          <w:b/>
        </w:rPr>
        <w:t xml:space="preserve">Rome</w:t>
      </w:r>
      <w:r>
        <w:t xml:space="preserve">, consultants prevent costly delays and legal penalties, thereby safeguarding the client’s operational continuity.</w:t>
      </w:r>
    </w:p>
    <w:bookmarkEnd w:id="22"/>
    <w:bookmarkStart w:id="23" w:name="Xf754a67528072933c81239396aa9c5bcd55f4e0"/>
    <w:p>
      <w:pPr>
        <w:pStyle w:val="Heading2"/>
      </w:pPr>
      <w:r>
        <w:t xml:space="preserve">4. Strategic Innovation and Digital Transformation</w:t>
      </w:r>
    </w:p>
    <w:p>
      <w:pPr>
        <w:pStyle w:val="FirstParagraph"/>
      </w:pPr>
      <w:r>
        <w:t xml:space="preserve">Beyond compliance, modern businesses face the urgent challenge of digital transformation. In</w:t>
      </w:r>
      <w:r>
        <w:t xml:space="preserve"> </w:t>
      </w:r>
      <w:r>
        <w:rPr>
          <w:bCs/>
          <w:b/>
        </w:rPr>
        <w:t xml:space="preserve">Rome</w:t>
      </w:r>
      <w:r>
        <w:t xml:space="preserve">, sectors such as tourism, hospitality, and cultural heritage management are undergoing rapid changes driven by consumer behavior shifts toward online booking platforms, virtual tours, and data-driven personalization. Traditional family-owned businesses may lack the internal resources or technical expertise to implement these technologies effectively.</w:t>
      </w:r>
    </w:p>
    <w:p>
      <w:pPr>
        <w:pStyle w:val="BodyText"/>
      </w:pPr>
      <w:r>
        <w:t xml:space="preserve">A forward-thinking</w:t>
      </w:r>
      <w:r>
        <w:t xml:space="preserve"> </w:t>
      </w:r>
      <w:r>
        <w:rPr>
          <w:bCs/>
          <w:b/>
        </w:rPr>
        <w:t xml:space="preserve">Business Consultant</w:t>
      </w:r>
      <w:r>
        <w:t xml:space="preserve"> </w:t>
      </w:r>
      <w:r>
        <w:t xml:space="preserve">assists these organizations in integrating digital tools that enhance customer experience while preserving brand identity. This involves strategic planning for e-commerce integration, supply chain optimization through logistics software, and marketing strategies tailored to the global audience visiting Rome. The consultant acts as a change manager, guiding staff through technological transitions and fostering a culture of innovation that is essential for remaining competitive in the twenty-first-century market.</w:t>
      </w:r>
    </w:p>
    <w:bookmarkEnd w:id="23"/>
    <w:bookmarkStart w:id="24" w:name="networking-and-stakeholder-engagement"/>
    <w:p>
      <w:pPr>
        <w:pStyle w:val="Heading2"/>
      </w:pPr>
      <w:r>
        <w:t xml:space="preserve">5. Networking and Stakeholder Engagement</w:t>
      </w:r>
    </w:p>
    <w:p>
      <w:pPr>
        <w:pStyle w:val="FirstParagraph"/>
      </w:pPr>
      <w:r>
        <w:t xml:space="preserve">In Italy, business relationships are heavily influenced by personal connections and trust-based networks (often referred to as "networking"). Rome serves as a central node for political, financial, and cultural stakeholders. Establishing credibility in this environment requires more than just a viable business plan; it demands strategic relationship building.</w:t>
      </w:r>
    </w:p>
    <w:p>
      <w:pPr>
        <w:pStyle w:val="BodyText"/>
      </w:pPr>
      <w:r>
        <w:t xml:space="preserve">An experienced</w:t>
      </w:r>
      <w:r>
        <w:t xml:space="preserve"> </w:t>
      </w:r>
      <w:r>
        <w:rPr>
          <w:bCs/>
          <w:b/>
        </w:rPr>
        <w:t xml:space="preserve">Business Consultant</w:t>
      </w:r>
      <w:r>
        <w:t xml:space="preserve"> </w:t>
      </w:r>
      <w:r>
        <w:t xml:space="preserve">leverages their existing professional network within the region to facilitate introductions with potential partners, investors, and key decision-makers. They understand the unwritten rules of engagement in Italian business culture, helping clients navigate negotiations with cultural sensitivity and strategic acumen. This aspect of consultancy is crucial for foreign entities entering</w:t>
      </w:r>
      <w:r>
        <w:t xml:space="preserve"> </w:t>
      </w:r>
      <w:r>
        <w:rPr>
          <w:bCs/>
          <w:b/>
        </w:rPr>
        <w:t xml:space="preserve">Rome</w:t>
      </w:r>
      <w:r>
        <w:t xml:space="preserve">, as it accelerates market entry timelines and builds essential local legitimacy.</w:t>
      </w:r>
    </w:p>
    <w:bookmarkEnd w:id="24"/>
    <w:bookmarkStart w:id="25" w:name="Xf37bd47f200315a9db735162221ec83a3c3f5b6"/>
    <w:p>
      <w:pPr>
        <w:pStyle w:val="Heading2"/>
      </w:pPr>
      <w:r>
        <w:t xml:space="preserve">6. Sustainability and Corporate Social Responsibility (CSR)</w:t>
      </w:r>
    </w:p>
    <w:p>
      <w:pPr>
        <w:pStyle w:val="FirstParagraph"/>
      </w:pPr>
      <w:r>
        <w:t xml:space="preserve">The global shift toward sustainable business practices has also impacted Rome. As a city grappling with tourism overload and urban sustainability challenges, there is increasing pressure on businesses to adopt environmentally friendly practices. Investors and consumers in Italy are increasingly prioritizing companies that demonstrate Corporate Social Responsibility.</w:t>
      </w:r>
    </w:p>
    <w:p>
      <w:pPr>
        <w:pStyle w:val="BodyText"/>
      </w:pPr>
      <w:r>
        <w:t xml:space="preserve">A specialized consultant helps Rome-based businesses develop CSR strategies that align with both local environmental goals and international standards. This may involve optimizing energy usage in historic buildings, reducing waste in hospitality services, or supporting local community initiatives. By embedding sustainability into their core business model, companies not only contribute to the social fabric of</w:t>
      </w:r>
      <w:r>
        <w:t xml:space="preserve"> </w:t>
      </w:r>
      <w:r>
        <w:rPr>
          <w:bCs/>
          <w:b/>
        </w:rPr>
        <w:t xml:space="preserve">Rome</w:t>
      </w:r>
      <w:r>
        <w:t xml:space="preserve"> </w:t>
      </w:r>
      <w:r>
        <w:t xml:space="preserve">but also enhance their brand reputation and long-term viability.</w:t>
      </w:r>
    </w:p>
    <w:bookmarkEnd w:id="25"/>
    <w:bookmarkStart w:id="26" w:name="conclusion"/>
    <w:p>
      <w:pPr>
        <w:pStyle w:val="Heading2"/>
      </w:pPr>
      <w:r>
        <w:t xml:space="preserve">7. Conclusion</w:t>
      </w:r>
    </w:p>
    <w:p>
      <w:pPr>
        <w:pStyle w:val="FirstParagraph"/>
      </w:pPr>
      <w:r>
        <w:t xml:space="preserve">In conclusion, the role of the Business Consultant in</w:t>
      </w:r>
      <w:r>
        <w:t xml:space="preserve"> </w:t>
      </w:r>
      <w:r>
        <w:rPr>
          <w:bCs/>
          <w:b/>
        </w:rPr>
        <w:t xml:space="preserve">Rome, Italy</w:t>
      </w:r>
      <w:r>
        <w:t xml:space="preserve">, extends far beyond traditional advisory services. It encompasses a multifaceted approach that includes regulatory navigation, technological modernization, strategic networking, and sustainable development planning. For businesses operating within or seeking to enter the dynamic market of Rome, partnering with an expert consultant is a vital strategy for overcoming structural barriers and capitalizing on unique opportunities.</w:t>
      </w:r>
    </w:p>
    <w:p>
      <w:pPr>
        <w:pStyle w:val="BodyText"/>
      </w:pPr>
      <w:r>
        <w:t xml:space="preserve">As the economic landscape continues to evolve, characterized by both global connectivity and local specificity, the ability of a Business Consultant to provide tailored, context-aware solutions becomes increasingly valuable. Ultimately, successful engagement with consultancy services in</w:t>
      </w:r>
      <w:r>
        <w:t xml:space="preserve"> </w:t>
      </w:r>
      <w:r>
        <w:rPr>
          <w:bCs/>
          <w:b/>
        </w:rPr>
        <w:t xml:space="preserve">Rome</w:t>
      </w:r>
      <w:r>
        <w:t xml:space="preserve"> </w:t>
      </w:r>
      <w:r>
        <w:t xml:space="preserve">empowers organizations to not only survive but thrive in one of Europe’s most historically significant and economically vital cities.</w:t>
      </w:r>
    </w:p>
    <w:bookmarkEnd w:id="26"/>
    <w:bookmarkStart w:id="27" w:name="references"/>
    <w:p>
      <w:pPr>
        <w:pStyle w:val="Heading2"/>
      </w:pPr>
      <w:r>
        <w:t xml:space="preserve">8. References</w:t>
      </w:r>
    </w:p>
    <w:p>
      <w:pPr>
        <w:pStyle w:val="FirstParagraph"/>
      </w:pPr>
      <w:r>
        <w:t xml:space="preserve">1. Italian National Institute of Statistics (ISTAT). (2023). Economic Data for the Lazio Region.</w:t>
      </w:r>
    </w:p>
    <w:p>
      <w:pPr>
        <w:pStyle w:val="BodyText"/>
      </w:pPr>
      <w:r>
        <w:t xml:space="preserve">2. European Commission. (2024). Supporting SME Growth in Urban Centers: The Case of Southern Europe.</w:t>
      </w:r>
    </w:p>
    <w:p>
      <w:pPr>
        <w:pStyle w:val="BodyText"/>
      </w:pPr>
      <w:r>
        <w:t xml:space="preserve">3. Ministry of Enterprise and Made in Italy (MIMIT). (2023). Guidelines for Foreign Investment and Business Establishment in Italy.</w:t>
      </w:r>
    </w:p>
    <w:p>
      <w:pPr>
        <w:pStyle w:val="BodyText"/>
      </w:pPr>
      <w:r>
        <w:t xml:space="preserve">4. Chamber of Commerce of Rome. (2024). Annual Report on Local Business Development and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Italy: A Comprehensive Analysis for Rome</dc:title>
  <dc:creator/>
  <dc:language>en</dc:language>
  <cp:keywords/>
  <dcterms:created xsi:type="dcterms:W3CDTF">2026-07-29T19:52:34Z</dcterms:created>
  <dcterms:modified xsi:type="dcterms:W3CDTF">2026-07-29T19:52:34Z</dcterms:modified>
</cp:coreProperties>
</file>

<file path=docProps/custom.xml><?xml version="1.0" encoding="utf-8"?>
<Properties xmlns="http://schemas.openxmlformats.org/officeDocument/2006/custom-properties" xmlns:vt="http://schemas.openxmlformats.org/officeDocument/2006/docPropsVTypes"/>
</file>