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Kazakhstan</w:t>
      </w:r>
      <w:r>
        <w:t xml:space="preserve"> </w:t>
      </w:r>
      <w:r>
        <w:t xml:space="preserve">Almaty</w:t>
      </w:r>
    </w:p>
    <w:bookmarkStart w:id="29" w:name="X8e2874e94067508508d5bac78ce9d9869ee8f7e"/>
    <w:p>
      <w:pPr>
        <w:pStyle w:val="Heading1"/>
      </w:pPr>
      <w:r>
        <w:t xml:space="preserve">The Strategic Role of the Business Consultant in Kazakhstan Almaty</w:t>
      </w:r>
    </w:p>
    <w:p>
      <w:pPr>
        <w:pStyle w:val="FirstParagraph"/>
      </w:pPr>
      <w:r>
        <w:rPr>
          <w:u w:val="single"/>
          <w:bCs/>
          <w:b/>
        </w:rPr>
        <w:t xml:space="preserve">Abstract:</w:t>
      </w:r>
      <w:r>
        <w:br/>
      </w:r>
      <w:r>
        <w:t xml:space="preserve">This research paper examines the critical function of the Business Consultant within the dynamic economic landscape of Kazakhstan, with a specific focus on Almaty. As a regional hub for finance, trade, and innovation, Almaty presents unique opportunities and challenges for enterprises navigating post-Soviet economic transitions and global integration. This study analyzes how professional consulting services facilitate operational efficiency, regulatory compliance, and strategic growth in this specific geographic context.</w:t>
      </w:r>
    </w:p>
    <w:bookmarkStart w:id="20" w:name="introduction"/>
    <w:p>
      <w:pPr>
        <w:pStyle w:val="Heading2"/>
      </w:pPr>
      <w:r>
        <w:t xml:space="preserve">1. Introduction</w:t>
      </w:r>
    </w:p>
    <w:p>
      <w:pPr>
        <w:pStyle w:val="FirstParagraph"/>
      </w:pPr>
      <w:r>
        <w:t xml:space="preserve">In the contemporary global economy, the complexity of market dynamics requires organizations to seek external expertise to maintain competitiveness. Nowhere is this more evident than in Central Asia, where rapid economic shifts are reshaping business paradigms. Within this region,</w:t>
      </w:r>
      <w:r>
        <w:t xml:space="preserve"> </w:t>
      </w:r>
      <w:r>
        <w:rPr>
          <w:bCs/>
          <w:b/>
        </w:rPr>
        <w:t xml:space="preserve">Kazakhstan Almaty</w:t>
      </w:r>
      <w:r>
        <w:t xml:space="preserve"> </w:t>
      </w:r>
      <w:r>
        <w:t xml:space="preserve">stands out as the premier commercial capital and a vital gateway between East and West. As the city transitions from its historical role as an administrative center to a modern financial hub, the demand for specialized knowledge has surged. Consequently, the role of the</w:t>
      </w:r>
      <w:r>
        <w:t xml:space="preserve"> </w:t>
      </w:r>
      <w:r>
        <w:rPr>
          <w:bCs/>
          <w:b/>
        </w:rPr>
        <w:t xml:space="preserve">Business Consultant</w:t>
      </w:r>
      <w:r>
        <w:t xml:space="preserve"> </w:t>
      </w:r>
      <w:r>
        <w:t xml:space="preserve">has evolved from a peripheral advisory service to a central strategic partner in corporate development.</w:t>
      </w:r>
      <w:r>
        <w:t xml:space="preserve"> </w:t>
      </w:r>
      <w:r>
        <w:t xml:space="preserve">This paper argues that effective consulting services are indispensable for businesses operating in</w:t>
      </w:r>
      <w:r>
        <w:t xml:space="preserve"> </w:t>
      </w:r>
      <w:r>
        <w:rPr>
          <w:bCs/>
          <w:b/>
        </w:rPr>
        <w:t xml:space="preserve">Kazakhstan Almaty</w:t>
      </w:r>
      <w:r>
        <w:t xml:space="preserve">, as they bridge the gap between local traditions and international best practices. By analyzing regulatory environments, cultural nuances, and technological adoption rates, this document outlines why professional consultancy is a cornerstone of sustainable growth in this specific territory.</w:t>
      </w:r>
    </w:p>
    <w:bookmarkEnd w:id="20"/>
    <w:bookmarkStart w:id="21" w:name="X39d1c692471b76e5d8ca8902b7637dd6e79f323"/>
    <w:p>
      <w:pPr>
        <w:pStyle w:val="Heading2"/>
      </w:pPr>
      <w:r>
        <w:t xml:space="preserve">2. The Economic Landscape of Kazakhstan Almaty</w:t>
      </w:r>
    </w:p>
    <w:p>
      <w:pPr>
        <w:pStyle w:val="FirstParagraph"/>
      </w:pPr>
      <w:r>
        <w:t xml:space="preserve">To understand the necessity of consultation in</w:t>
      </w:r>
      <w:r>
        <w:t xml:space="preserve"> </w:t>
      </w:r>
      <w:r>
        <w:rPr>
          <w:bCs/>
          <w:b/>
        </w:rPr>
        <w:t xml:space="preserve">Kazakhstan Almaty</w:t>
      </w:r>
      <w:r>
        <w:t xml:space="preserve">, one must first appreciate its economic significance. Unlike Astana, which serves as the political and administrative heart of the nation,</w:t>
      </w:r>
      <w:r>
        <w:t xml:space="preserve"> </w:t>
      </w:r>
      <w:r>
        <w:rPr>
          <w:bCs/>
          <w:b/>
        </w:rPr>
        <w:t xml:space="preserve">Kazakhstan Almaty</w:t>
      </w:r>
      <w:r>
        <w:t xml:space="preserve"> </w:t>
      </w:r>
      <w:r>
        <w:t xml:space="preserve">remains the de facto financial and cultural capital. It hosts the majority of Kazakhstan’s stock exchanges, banking institutions, and multinational regional headquarters.</w:t>
      </w:r>
      <w:r>
        <w:t xml:space="preserve"> </w:t>
      </w:r>
      <w:r>
        <w:t xml:space="preserve">However, this status comes with inherent complexities. The market is characterized by a hybrid economy that blends legacy Soviet industrial structures with aggressive modern private sector growth. For international investors and local startups alike, navigating this dual reality is challenging without expert guidance. The infrastructure in</w:t>
      </w:r>
      <w:r>
        <w:t xml:space="preserve"> </w:t>
      </w:r>
      <w:r>
        <w:rPr>
          <w:bCs/>
          <w:b/>
        </w:rPr>
        <w:t xml:space="preserve">Kazakhstan Almaty</w:t>
      </w:r>
      <w:r>
        <w:t xml:space="preserve"> </w:t>
      </w:r>
      <w:r>
        <w:t xml:space="preserve">is robust but requires constant adaptation to meet European Union and Asian standards of governance and logistics. This environment creates a fertile ground for consultancy firms that specialize in market entry strategies, risk assessment, and operational restructuring.</w:t>
      </w:r>
    </w:p>
    <w:bookmarkEnd w:id="21"/>
    <w:bookmarkStart w:id="25" w:name="Xc0c2eb1d5ecd36c3150240774748edee43771c8"/>
    <w:p>
      <w:pPr>
        <w:pStyle w:val="Heading2"/>
      </w:pPr>
      <w:r>
        <w:t xml:space="preserve">3. The Core Functions of the Business Consultant</w:t>
      </w:r>
    </w:p>
    <w:p>
      <w:pPr>
        <w:pStyle w:val="FirstParagraph"/>
      </w:pPr>
      <w:r>
        <w:t xml:space="preserve">A</w:t>
      </w:r>
      <w:r>
        <w:t xml:space="preserve"> </w:t>
      </w:r>
      <w:r>
        <w:rPr>
          <w:bCs/>
          <w:b/>
        </w:rPr>
        <w:t xml:space="preserve">Business Consultant</w:t>
      </w:r>
      <w:r>
        <w:t xml:space="preserve"> </w:t>
      </w:r>
      <w:r>
        <w:t xml:space="preserve">provides objective analysis and specialized expertise to help organizations improve their performance. In the context of</w:t>
      </w:r>
      <w:r>
        <w:t xml:space="preserve"> </w:t>
      </w:r>
      <w:r>
        <w:rPr>
          <w:bCs/>
          <w:b/>
        </w:rPr>
        <w:t xml:space="preserve">Kazakhstan Almaty</w:t>
      </w:r>
      <w:r>
        <w:t xml:space="preserve">, these functions are particularly tailored to address local specificities:</w:t>
      </w:r>
    </w:p>
    <w:bookmarkStart w:id="22" w:name="navigating-regulatory-frameworks"/>
    <w:p>
      <w:pPr>
        <w:pStyle w:val="Heading3"/>
      </w:pPr>
      <w:r>
        <w:t xml:space="preserve">3.1 Navigating Regulatory Frameworks</w:t>
      </w:r>
    </w:p>
    <w:p>
      <w:pPr>
        <w:pStyle w:val="FirstParagraph"/>
      </w:pPr>
      <w:r>
        <w:t xml:space="preserve">The legal landscape in Kazakhstan has undergone significant modernization in recent years, particularly regarding foreign investment and corporate governance. A</w:t>
      </w:r>
      <w:r>
        <w:t xml:space="preserve"> </w:t>
      </w:r>
      <w:r>
        <w:rPr>
          <w:bCs/>
          <w:b/>
        </w:rPr>
        <w:t xml:space="preserve">Business Consultant</w:t>
      </w:r>
      <w:r>
        <w:t xml:space="preserve"> </w:t>
      </w:r>
      <w:r>
        <w:t xml:space="preserve">plays a crucial role in interpreting these evolving laws for clients. They ensure that businesses registered or operating in</w:t>
      </w:r>
      <w:r>
        <w:t xml:space="preserve"> </w:t>
      </w:r>
      <w:r>
        <w:rPr>
          <w:bCs/>
          <w:b/>
        </w:rPr>
        <w:t xml:space="preserve">Kazakhstan Almaty</w:t>
      </w:r>
      <w:r>
        <w:t xml:space="preserve"> </w:t>
      </w:r>
      <w:r>
        <w:t xml:space="preserve">remain compliant with tax codes, labor laws, and environmental regulations. Missteps here can lead to severe financial penalties or operational shutdowns; therefore, the consultant acts as a safeguard against regulatory risk.</w:t>
      </w:r>
    </w:p>
    <w:bookmarkEnd w:id="22"/>
    <w:bookmarkStart w:id="23" w:name="cultural-intelligence-and-negotiation"/>
    <w:p>
      <w:pPr>
        <w:pStyle w:val="Heading3"/>
      </w:pPr>
      <w:r>
        <w:t xml:space="preserve">3.2 Cultural Intelligence and Negotiation</w:t>
      </w:r>
    </w:p>
    <w:p>
      <w:pPr>
        <w:pStyle w:val="FirstParagraph"/>
      </w:pPr>
      <w:r>
        <w:t xml:space="preserve">Business in Central Asia is heavily relationship-driven. The concept of *baylas* (connections) still influences commercial interactions, although meritocracy is increasingly valued by younger entrepreneurs and international firms. A skilled</w:t>
      </w:r>
      <w:r>
        <w:t xml:space="preserve"> </w:t>
      </w:r>
      <w:r>
        <w:rPr>
          <w:bCs/>
          <w:b/>
        </w:rPr>
        <w:t xml:space="preserve">Business Consultant</w:t>
      </w:r>
      <w:r>
        <w:t xml:space="preserve"> </w:t>
      </w:r>
      <w:r>
        <w:t xml:space="preserve">provides cultural intelligence, helping foreign entities understand the subtle social cues, hierarchy, and negotiation styles prevalent in</w:t>
      </w:r>
      <w:r>
        <w:t xml:space="preserve"> </w:t>
      </w:r>
      <w:r>
        <w:rPr>
          <w:bCs/>
          <w:b/>
        </w:rPr>
        <w:t xml:space="preserve">Kazakhstan Almaty</w:t>
      </w:r>
      <w:r>
        <w:t xml:space="preserve">. They facilitate trust-building between local stakeholders and international partners, ensuring that cross-cultural misunderstandings do not derail strategic initiatives.</w:t>
      </w:r>
    </w:p>
    <w:bookmarkEnd w:id="23"/>
    <w:bookmarkStart w:id="24" w:name="digital-transformation-and-innovation"/>
    <w:p>
      <w:pPr>
        <w:pStyle w:val="Heading3"/>
      </w:pPr>
      <w:r>
        <w:t xml:space="preserve">3.3 Digital Transformation and Innovation</w:t>
      </w:r>
    </w:p>
    <w:p>
      <w:pPr>
        <w:pStyle w:val="FirstParagraph"/>
      </w:pPr>
      <w:r>
        <w:rPr>
          <w:bCs/>
          <w:b/>
        </w:rPr>
        <w:t xml:space="preserve">Kazakhstan Almaty</w:t>
      </w:r>
      <w:r>
        <w:t xml:space="preserve"> </w:t>
      </w:r>
      <w:r>
        <w:t xml:space="preserve">is rapidly becoming a regional center for fintech, agrotech, and logistics technology. Local enterprises face pressure to digitize to remain competitive against global players.</w:t>
      </w:r>
      <w:r>
        <w:t xml:space="preserve"> </w:t>
      </w:r>
      <w:r>
        <w:rPr>
          <w:bCs/>
          <w:b/>
        </w:rPr>
        <w:t xml:space="preserve">Business Consultants</w:t>
      </w:r>
      <w:r>
        <w:t xml:space="preserve"> </w:t>
      </w:r>
      <w:r>
        <w:t xml:space="preserve">are at the forefront of this transition, advising on software implementation, data security protocols, and digital marketing strategies tailored to Central Asian consumer behavior. They help traditional businesses leverage technology not just for efficiency, but for innovation in product delivery and customer engagement.</w:t>
      </w:r>
    </w:p>
    <w:bookmarkEnd w:id="24"/>
    <w:bookmarkEnd w:id="25"/>
    <w:bookmarkStart w:id="26" w:name="strategic-value-addition"/>
    <w:p>
      <w:pPr>
        <w:pStyle w:val="Heading2"/>
      </w:pPr>
      <w:r>
        <w:t xml:space="preserve">4. Strategic Value Addition</w:t>
      </w:r>
    </w:p>
    <w:p>
      <w:pPr>
        <w:pStyle w:val="FirstParagraph"/>
      </w:pPr>
      <w:r>
        <w:t xml:space="preserve">Beyond immediate problem-solving, a</w:t>
      </w:r>
      <w:r>
        <w:t xml:space="preserve"> </w:t>
      </w:r>
      <w:r>
        <w:rPr>
          <w:bCs/>
          <w:b/>
        </w:rPr>
        <w:t xml:space="preserve">Business Consultant</w:t>
      </w:r>
      <w:r>
        <w:t xml:space="preserve"> </w:t>
      </w:r>
      <w:r>
        <w:t xml:space="preserve">adds long-term strategic value to organizations in</w:t>
      </w:r>
      <w:r>
        <w:t xml:space="preserve"> </w:t>
      </w:r>
      <w:r>
        <w:rPr>
          <w:bCs/>
          <w:b/>
        </w:rPr>
        <w:t xml:space="preserve">Kazakhstan Almaty</w:t>
      </w:r>
      <w:r>
        <w:t xml:space="preserve">. They assist in identifying new market segments that may be overlooked by internal teams who are too close to the daily operations. For instance, consultants might identify untapped opportunities in eco-tourism or sustainable agriculture, sectors with high growth potential in the Almaty region due to its unique geographic advantages.</w:t>
      </w:r>
      <w:r>
        <w:t xml:space="preserve"> </w:t>
      </w:r>
      <w:r>
        <w:t xml:space="preserve">Furthermore, consultants bring a global perspective. They benchmark local practices against international standards, introducing methodologies such as Lean Six Sigma or Agile project management that have been proven effective elsewhere. By importing these global frameworks and adapting them to the local context of</w:t>
      </w:r>
      <w:r>
        <w:t xml:space="preserve"> </w:t>
      </w:r>
      <w:r>
        <w:rPr>
          <w:bCs/>
          <w:b/>
        </w:rPr>
        <w:t xml:space="preserve">Kazakhstan Almaty</w:t>
      </w:r>
      <w:r>
        <w:t xml:space="preserve">, consultants help businesses achieve world-class operational efficiency.</w:t>
      </w:r>
    </w:p>
    <w:bookmarkEnd w:id="26"/>
    <w:bookmarkStart w:id="27" w:name="challenges-and-future-outlook"/>
    <w:p>
      <w:pPr>
        <w:pStyle w:val="Heading2"/>
      </w:pPr>
      <w:r>
        <w:t xml:space="preserve">5. Challenges and Future Outlook</w:t>
      </w:r>
    </w:p>
    <w:p>
      <w:pPr>
        <w:pStyle w:val="FirstParagraph"/>
      </w:pPr>
      <w:r>
        <w:t xml:space="preserve">Despite the clear benefits, the consulting industry in</w:t>
      </w:r>
      <w:r>
        <w:t xml:space="preserve"> </w:t>
      </w:r>
      <w:r>
        <w:rPr>
          <w:bCs/>
          <w:b/>
        </w:rPr>
        <w:t xml:space="preserve">Kazakhstan Almaty</w:t>
      </w:r>
      <w:r>
        <w:t xml:space="preserve"> </w:t>
      </w:r>
      <w:r>
        <w:t xml:space="preserve">faces challenges. There is a persistent reliance on foreign expertise for high-level strategic planning, which highlights a gap in local talent development. However, this trend is shifting as more local professionals acquire international certifications and return to work in their home country. The future of the</w:t>
      </w:r>
      <w:r>
        <w:t xml:space="preserve"> </w:t>
      </w:r>
      <w:r>
        <w:rPr>
          <w:bCs/>
          <w:b/>
        </w:rPr>
        <w:t xml:space="preserve">Business Consultant</w:t>
      </w:r>
      <w:r>
        <w:t xml:space="preserve"> </w:t>
      </w:r>
      <w:r>
        <w:t xml:space="preserve">in this region lies in the localization of global knowledge—creating hybrids of Western analytical rigor and Central Asian relational intelligence.</w:t>
      </w:r>
      <w:r>
        <w:t xml:space="preserve"> </w:t>
      </w:r>
      <w:r>
        <w:t xml:space="preserve">Additionally, as artificial intelligence and automation become more prevalent, the role of the consultant will shift from routine data analysis to high-level strategic interpretation and ethical governance. In</w:t>
      </w:r>
      <w:r>
        <w:t xml:space="preserve"> </w:t>
      </w:r>
      <w:r>
        <w:rPr>
          <w:bCs/>
          <w:b/>
        </w:rPr>
        <w:t xml:space="preserve">Kazakhstan Almaty</w:t>
      </w:r>
      <w:r>
        <w:t xml:space="preserve">, where digital literacy is rising among business leaders, consultants must evolve into partners who can interpret complex data trends for executive decision-making.</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Kazakhstan Almaty</w:t>
      </w:r>
      <w:r>
        <w:t xml:space="preserve"> </w:t>
      </w:r>
      <w:r>
        <w:t xml:space="preserve">is both complex and indispensable. As this city cements its status as a regional economic powerhouse, it requires sophisticated advisory services to navigate regulatory hurdles, cultural nuances, and technological changes. For businesses operating within or entering this market, engaging with professional consultants is not merely an optional expenditure but a strategic imperative. By leveraging the expertise of consultants who understand the unique dynamics of</w:t>
      </w:r>
      <w:r>
        <w:t xml:space="preserve"> </w:t>
      </w:r>
      <w:r>
        <w:rPr>
          <w:bCs/>
          <w:b/>
        </w:rPr>
        <w:t xml:space="preserve">Kazakhstan Almaty</w:t>
      </w:r>
      <w:r>
        <w:t xml:space="preserve">, organizations can mitigate risks, optimize operations, and achieve sustainable growth in one of Central Asia’s most vibrant economies. The synergy between global best practices and local market insight, facilitated by the consultant, will be a key driver of success in the coming decade.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Kazakhstan Almaty</dc:title>
  <dc:creator/>
  <dc:language>en</dc:language>
  <cp:keywords/>
  <dcterms:created xsi:type="dcterms:W3CDTF">2026-07-29T19:53:19Z</dcterms:created>
  <dcterms:modified xsi:type="dcterms:W3CDTF">2026-07-29T19:53:19Z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