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Morocco</w:t>
      </w:r>
      <w:r>
        <w:t xml:space="preserve"> </w:t>
      </w:r>
      <w:r>
        <w:t xml:space="preserve">Casablanca</w:t>
      </w:r>
    </w:p>
    <w:bookmarkStart w:id="26" w:name="Xa77c76487f82d098811c6cebd93a5309ba49bdb"/>
    <w:p>
      <w:pPr>
        <w:pStyle w:val="Heading1"/>
      </w:pPr>
      <w:r>
        <w:t xml:space="preserve">The Strategic Imperative:</w:t>
      </w:r>
      <w:r>
        <w:br/>
      </w:r>
      <w:r>
        <w:t xml:space="preserve">The Role of the Business Consultant in Morocco Casablanca</w:t>
      </w:r>
    </w:p>
    <w:p>
      <w:pPr>
        <w:pStyle w:val="FirstParagraph"/>
      </w:pPr>
      <w:r>
        <w:t xml:space="preserve"> </w:t>
      </w:r>
    </w:p>
    <w:p>
      <w:pPr>
        <w:pStyle w:val="BodyText"/>
      </w:pPr>
      <w:r>
        <w:t xml:space="preserve">In the rapidly evolving economic landscape of North Africa, Morocco stands as a beacon of stability and growth. At the heart of this transformation lies Casablanca, the nation's economic capital and its primary hub for commerce, finance, and industry. This paper explores critical importance of engaging specialized</w:t>
      </w:r>
      <w:r>
        <w:t xml:space="preserve"> </w:t>
      </w:r>
      <w:r>
        <w:rPr>
          <w:bCs/>
          <w:b/>
        </w:rPr>
        <w:t xml:space="preserve">Business Consultant</w:t>
      </w:r>
      <w:r>
        <w:t xml:space="preserve"> </w:t>
      </w:r>
      <w:r>
        <w:t xml:space="preserve">professionals to navigate the complexities inherent in doing business in</w:t>
      </w:r>
      <w:r>
        <w:t xml:space="preserve"> </w:t>
      </w:r>
      <w:r>
        <w:rPr>
          <w:bCs/>
          <w:b/>
        </w:rPr>
        <w:t xml:space="preserve">Morocco Casablanca</w:t>
      </w:r>
      <w:r>
        <w:t xml:space="preserve">.</w:t>
      </w:r>
    </w:p>
    <w:bookmarkStart w:id="20" w:name="X2805d8e362e0db561f7cb5a16855b3cc58f531d"/>
    <w:p>
      <w:pPr>
        <w:pStyle w:val="Heading2"/>
      </w:pPr>
      <w:r>
        <w:t xml:space="preserve">I. Introduction: The Economic Engine of North Africa</w:t>
      </w:r>
    </w:p>
    <w:p>
      <w:pPr>
        <w:pStyle w:val="FirstParagraph"/>
      </w:pPr>
      <w:r>
        <w:t xml:space="preserve">Casablanca is not merely a city; it is the beating heart of Morocco’s economy. Contributing significantly to the national GDP, this metropolis serves as a gateway between Europe, Africa, and the Middle East. With its modern infrastructure, strategic port facilities at Mohammedia and Casablanca Port City (formerly Ain Diab), and a growing startup ecosystem in neighborhoods like Casa Finance City,</w:t>
      </w:r>
      <w:r>
        <w:t xml:space="preserve"> </w:t>
      </w:r>
      <w:r>
        <w:rPr>
          <w:bCs/>
          <w:b/>
        </w:rPr>
        <w:t xml:space="preserve">Morocco Casablanca</w:t>
      </w:r>
      <w:r>
        <w:t xml:space="preserve"> </w:t>
      </w:r>
      <w:r>
        <w:t xml:space="preserve">represents one of the most dynamic markets on the continent. However, this dynamism comes with significant complexity. For both local entrepreneurs scaling their operations and international corporations seeking market entry, the path to sustainable success is rarely linear.</w:t>
      </w:r>
    </w:p>
    <w:p>
      <w:pPr>
        <w:pStyle w:val="BodyText"/>
      </w:pPr>
      <w:r>
        <w:t xml:space="preserve">In this context, the role of a professional</w:t>
      </w:r>
      <w:r>
        <w:t xml:space="preserve"> </w:t>
      </w:r>
      <w:r>
        <w:rPr>
          <w:bCs/>
          <w:b/>
        </w:rPr>
        <w:t xml:space="preserve">Business Consultant</w:t>
      </w:r>
      <w:r>
        <w:t xml:space="preserve"> </w:t>
      </w:r>
      <w:r>
        <w:t xml:space="preserve">transcends that of an occasional advisor; they become strategic partners essential for navigating regulatory frameworks, cultural nuances, and competitive landscapes. This research paper examines how specialized consulting services provide the necessary scaffolding for business resilience and expansion in one of Africa’s most vibrant commercial centers.</w:t>
      </w:r>
    </w:p>
    <w:bookmarkEnd w:id="20"/>
    <w:bookmarkStart w:id="21" w:name="ii.-navigating-the-regulatory-maze"/>
    <w:p>
      <w:pPr>
        <w:pStyle w:val="Heading2"/>
      </w:pPr>
      <w:r>
        <w:t xml:space="preserve">II. Navigating the Regulatory Maze</w:t>
      </w:r>
    </w:p>
    <w:p>
      <w:pPr>
        <w:pStyle w:val="FirstParagraph"/>
      </w:pPr>
      <w:r>
        <w:t xml:space="preserve">Morocco has made considerable strides in improving its business climate over the past decade, yet bureaucratic procedures can still pose substantial hurdles. For foreign investors or even local entities expanding into new sectors, understanding the legal and administrative landscape is paramount. A competent</w:t>
      </w:r>
      <w:r>
        <w:t xml:space="preserve"> </w:t>
      </w:r>
      <w:r>
        <w:rPr>
          <w:bCs/>
          <w:b/>
        </w:rPr>
        <w:t xml:space="preserve">Business Consultant</w:t>
      </w:r>
      <w:r>
        <w:t xml:space="preserve"> </w:t>
      </w:r>
      <w:r>
        <w:t xml:space="preserve">operating in</w:t>
      </w:r>
      <w:r>
        <w:t xml:space="preserve"> </w:t>
      </w:r>
      <w:r>
        <w:rPr>
          <w:bCs/>
          <w:b/>
        </w:rPr>
        <w:t xml:space="preserve">Morocco Casablanca</w:t>
      </w:r>
      <w:r>
        <w:t xml:space="preserve"> </w:t>
      </w:r>
      <w:r>
        <w:t xml:space="preserve">provides critical guidance on company formation, tax obligations under Moroccan law, labor codes, and sector-specific regulations.</w:t>
      </w:r>
    </w:p>
    <w:p>
      <w:pPr>
        <w:pStyle w:val="BodyText"/>
      </w:pPr>
      <w:r>
        <w:t xml:space="preserve">The consultation process often involves demystifying the role of various government bodies such as the Ministry of Industry and Trade or regional investment centers. By leveraging local expertise, consultants help businesses avoid costly compliance errors. Furthermore, with recent reforms aimed at digitizing administrative processes (e-justice and digital tax filings), a knowledgeable consultant ensures that companies are fully integrated into these modern systems, thereby reducing operational friction.</w:t>
      </w:r>
    </w:p>
    <w:bookmarkEnd w:id="21"/>
    <w:bookmarkStart w:id="22" w:name="Xd644971e5d4a8433d02542f11b98c7a93774086"/>
    <w:p>
      <w:pPr>
        <w:pStyle w:val="Heading2"/>
      </w:pPr>
      <w:r>
        <w:t xml:space="preserve">III. Cultural Intelligence and Market Adaptation</w:t>
      </w:r>
    </w:p>
    <w:p>
      <w:pPr>
        <w:pStyle w:val="FirstParagraph"/>
      </w:pPr>
      <w:r>
        <w:t xml:space="preserve">Economic success in Morocco is deeply intertwined with cultural intelligence. The business environment in Casablanca is characterized by high-context communication styles, where relationships (known as "wasta" or connections, though increasingly formalized) play a significant role in negotiations and decision-making processes. A</w:t>
      </w:r>
      <w:r>
        <w:t xml:space="preserve"> </w:t>
      </w:r>
      <w:r>
        <w:rPr>
          <w:bCs/>
          <w:b/>
        </w:rPr>
        <w:t xml:space="preserve">Business Consultant</w:t>
      </w:r>
      <w:r>
        <w:t xml:space="preserve"> </w:t>
      </w:r>
      <w:r>
        <w:t xml:space="preserve">with deep roots in</w:t>
      </w:r>
      <w:r>
        <w:t xml:space="preserve"> </w:t>
      </w:r>
      <w:r>
        <w:rPr>
          <w:bCs/>
          <w:b/>
        </w:rPr>
        <w:t xml:space="preserve">Morocco Casablanca</w:t>
      </w:r>
      <w:r>
        <w:t xml:space="preserve"> </w:t>
      </w:r>
      <w:r>
        <w:t xml:space="preserve">possesses the cultural fluency to interpret these subtle social dynamics.</w:t>
      </w:r>
    </w:p>
    <w:p>
      <w:pPr>
        <w:pStyle w:val="BodyText"/>
      </w:pPr>
      <w:r>
        <w:t xml:space="preserve">For international firms, this cultural bridge is invaluable. Misunderstandings regarding hierarchy, negotiation tactics, or gift-giving etiquette can derail partnerships before they begin. Consultants facilitate cross-cultural training and act as intermediaries during high-stakes meetings with local stakeholders, including suppliers, government officials, and potential joint-venture partners. They help adapt global strategies to fit the local reality of Casablanca’s diverse workforce and consumer base.</w:t>
      </w:r>
    </w:p>
    <w:bookmarkEnd w:id="22"/>
    <w:bookmarkStart w:id="23" w:name="X36e1df9ed6c741ed2199aa0c5e6603703bda1d9"/>
    <w:p>
      <w:pPr>
        <w:pStyle w:val="Heading2"/>
      </w:pPr>
      <w:r>
        <w:t xml:space="preserve">IV. Strategic Market Entry and Competitive Analysis</w:t>
      </w:r>
    </w:p>
    <w:p>
      <w:pPr>
        <w:pStyle w:val="FirstParagraph"/>
      </w:pPr>
      <w:r>
        <w:t xml:space="preserve">Casablanca’s market is saturated with competition across various industries, from automotive manufacturing and aerospace to fintech and renewable energy. Entering this market requires more than just capital; it requires a nuanced understanding of local consumer behavior, pricing sensitivity, and distribution channels. A strategic</w:t>
      </w:r>
      <w:r>
        <w:t xml:space="preserve"> </w:t>
      </w:r>
      <w:r>
        <w:rPr>
          <w:bCs/>
          <w:b/>
        </w:rPr>
        <w:t xml:space="preserve">Business Consultant</w:t>
      </w:r>
      <w:r>
        <w:t xml:space="preserve"> </w:t>
      </w:r>
      <w:r>
        <w:t xml:space="preserve">conducts rigorous market research tailored specifically to the</w:t>
      </w:r>
      <w:r>
        <w:t xml:space="preserve"> </w:t>
      </w:r>
      <w:r>
        <w:rPr>
          <w:bCs/>
          <w:b/>
        </w:rPr>
        <w:t xml:space="preserve">Morocco Casablanca</w:t>
      </w:r>
      <w:r>
        <w:t xml:space="preserve"> </w:t>
      </w:r>
      <w:r>
        <w:t xml:space="preserve">demographic.</w:t>
      </w:r>
    </w:p>
    <w:p>
      <w:pPr>
        <w:pStyle w:val="BodyText"/>
      </w:pPr>
      <w:r>
        <w:t xml:space="preserve">This analysis goes beyond surface-level data. It involves assessing the competitive landscape, identifying gaps in the market that competitors may have overlooked, and positioning the client’s brand effectively. For instance, in the retail sector, a consultant might analyze foot traffic patterns in major districts like Maarif or Gauthier versus emerging areas like Sidi Moumen or Ain Diab. Such granular insights allow businesses to optimize their location strategy and marketing spend, ensuring a higher return on investment.</w:t>
      </w:r>
    </w:p>
    <w:bookmarkEnd w:id="23"/>
    <w:bookmarkStart w:id="24" w:name="v.-digital-transformation-and-innovation"/>
    <w:p>
      <w:pPr>
        <w:pStyle w:val="Heading2"/>
      </w:pPr>
      <w:r>
        <w:t xml:space="preserve">V. Digital Transformation and Innovation</w:t>
      </w:r>
    </w:p>
    <w:p>
      <w:pPr>
        <w:pStyle w:val="FirstParagraph"/>
      </w:pPr>
      <w:r>
        <w:t xml:space="preserve">The digital economy is reshaping commerce in North Africa. Casablanca is emerging as a tech hub, supported by initiatives from the government and private incubators. However, many traditional businesses struggle to integrate digital tools into their operations efficiently. Here, the role of a modern</w:t>
      </w:r>
      <w:r>
        <w:t xml:space="preserve"> </w:t>
      </w:r>
      <w:r>
        <w:rPr>
          <w:bCs/>
          <w:b/>
        </w:rPr>
        <w:t xml:space="preserve">Business Consultant</w:t>
      </w:r>
      <w:r>
        <w:t xml:space="preserve"> </w:t>
      </w:r>
      <w:r>
        <w:t xml:space="preserve">is pivotal in driving digital transformation.</w:t>
      </w:r>
    </w:p>
    <w:p>
      <w:pPr>
        <w:pStyle w:val="BodyText"/>
      </w:pPr>
      <w:r>
        <w:t xml:space="preserve">Consultants assist firms in adopting Customer Relationship Management (CRM) systems, optimizing supply chain logistics through software solutions, and enhancing online presence to capture the growing demographic of internet-savvy Moroccan consumers. By aligning technological adoption with business goals, consultants help enterprises in</w:t>
      </w:r>
      <w:r>
        <w:t xml:space="preserve"> </w:t>
      </w:r>
      <w:r>
        <w:rPr>
          <w:bCs/>
          <w:b/>
        </w:rPr>
        <w:t xml:space="preserve">Morocco Casablanca</w:t>
      </w:r>
      <w:r>
        <w:t xml:space="preserve"> </w:t>
      </w:r>
      <w:r>
        <w:t xml:space="preserve">remain competitive against both local agile startups and established multinational giants.</w:t>
      </w:r>
    </w:p>
    <w:bookmarkEnd w:id="24"/>
    <w:bookmarkStart w:id="25" w:name="vi.-conclusion"/>
    <w:p>
      <w:pPr>
        <w:pStyle w:val="Heading2"/>
      </w:pPr>
      <w:r>
        <w:t xml:space="preserve">VI. Conclusion</w:t>
      </w:r>
    </w:p>
    <w:p>
      <w:pPr>
        <w:pStyle w:val="FirstParagraph"/>
      </w:pPr>
      <w:r>
        <w:t xml:space="preserve">In conclusion, the economic potential of</w:t>
      </w:r>
      <w:r>
        <w:t xml:space="preserve"> </w:t>
      </w:r>
      <w:r>
        <w:rPr>
          <w:bCs/>
          <w:b/>
        </w:rPr>
        <w:t xml:space="preserve">Morocco Casablanca</w:t>
      </w:r>
      <w:r>
        <w:t xml:space="preserve"> </w:t>
      </w:r>
      <w:r>
        <w:t xml:space="preserve">is vast, but it requires sophisticated navigation to fully realize. The complexity of regulatory frameworks, the importance of cultural nuance, and the rapid pace of technological change create an environment where expert guidance is not a luxury but a necessity. A dedicated</w:t>
      </w:r>
      <w:r>
        <w:t xml:space="preserve"> </w:t>
      </w:r>
      <w:r>
        <w:rPr>
          <w:bCs/>
          <w:b/>
        </w:rPr>
        <w:t xml:space="preserve">Business Consultant</w:t>
      </w:r>
      <w:r>
        <w:t xml:space="preserve"> </w:t>
      </w:r>
      <w:r>
        <w:t xml:space="preserve">provides the strategic clarity and operational support needed to mitigate risks and capitalize on opportunities.</w:t>
      </w:r>
    </w:p>
    <w:p>
      <w:pPr>
        <w:pStyle w:val="BodyText"/>
      </w:pPr>
      <w:r>
        <w:t xml:space="preserve">As Casablanca continues to solidify its position as a leading economic hub in Africa, businesses that leverage professional consulting services will be better positioned for long-term sustainability and growth. Whether navigating legal intricacies, adapting global strategies to local tastes, or spearheading digital innovation, the partnership between business leaders and consultants is the catalyst for success in this dynamic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Morocco Casablanca</dc:title>
  <dc:creator/>
  <dc:language>en</dc:language>
  <cp:keywords/>
  <dcterms:created xsi:type="dcterms:W3CDTF">2026-07-29T19:52:14Z</dcterms:created>
  <dcterms:modified xsi:type="dcterms:W3CDTF">2026-07-29T19:52:14Z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