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Qatar</w:t>
      </w:r>
      <w:r>
        <w:t xml:space="preserve"> </w:t>
      </w:r>
      <w:r>
        <w:t xml:space="preserve">Doha</w:t>
      </w:r>
    </w:p>
    <w:bookmarkStart w:id="27" w:name="Xeb6a2d16c2f73a27daac4b9ebcc2b657e543a18"/>
    <w:p>
      <w:pPr>
        <w:pStyle w:val="Heading1"/>
      </w:pPr>
      <w:r>
        <w:t xml:space="preserve">Navigating Economic Transformation: The Strategic Imperative of Business Consultants in Qatar Doha</w:t>
      </w:r>
    </w:p>
    <w:p>
      <w:pPr>
        <w:pStyle w:val="FirstParagraph"/>
      </w:pPr>
      <w:r>
        <w:rPr>
          <w:bCs/>
          <w:b/>
        </w:rPr>
        <w:t xml:space="preserve">Abstract:</w:t>
      </w:r>
      <w:r>
        <w:br/>
      </w:r>
      <w:r>
        <w:br/>
      </w:r>
      <w:r>
        <w:t xml:space="preserve">This research paper examines the critical role that business consultants play within the unique economic landscape of Qatar Doha. As the nation accelerates its transition from a hydrocarbon-dependent economy to a diversified knowledge-based powerhouse under Vision 2030, expert consulting services have become indispensable. This document analyzes how business consultants facilitate regulatory compliance, drive innovation in non-energy sectors, and optimize operational efficiency for local and international enterprises operating in Qatar Doha.</w:t>
      </w:r>
    </w:p>
    <w:bookmarkStart w:id="20" w:name="introduction"/>
    <w:p>
      <w:pPr>
        <w:pStyle w:val="Heading2"/>
      </w:pPr>
      <w:r>
        <w:t xml:space="preserve">1. Introduction</w:t>
      </w:r>
    </w:p>
    <w:p>
      <w:pPr>
        <w:pStyle w:val="FirstParagraph"/>
      </w:pPr>
      <w:r>
        <w:t xml:space="preserve">The global business environment is increasingly characterized by volatility, uncertainty, complexity, and ambiguity (VUCA). In this context, the expertise of a business consultant serves as a vital navigational tool for organizations seeking sustainable growth. Nowhere is this need more pronounced than in Qatar Doha. Historically anchored by its vast natural gas reserves and oil exports, the State of Qatar has undertaken an ambitious transformation agenda known as "Qatar National Vision 2030." This vision aims to transform Qatar into an advanced industrial economy based on sustainable development principles.</w:t>
      </w:r>
    </w:p>
    <w:p>
      <w:pPr>
        <w:pStyle w:val="BodyText"/>
      </w:pPr>
      <w:r>
        <w:t xml:space="preserve">For multinational corporations (MNCs) entering the market and local startups expanding their horizons, the path through Qatar Doha’s regulatory and cultural terrain is complex. Business consultants in this region do not merely offer generic advice; they provide specialized insights into local governance, market dynamics, and strategic alignment with national goals. This paper explores why business consultants are pivotal assets for any entity aiming to succeed in the Qatari market.</w:t>
      </w:r>
    </w:p>
    <w:bookmarkEnd w:id="20"/>
    <w:bookmarkStart w:id="21" w:name="X375127ce60a317098da11dabdf420804540a079"/>
    <w:p>
      <w:pPr>
        <w:pStyle w:val="Heading2"/>
      </w:pPr>
      <w:r>
        <w:t xml:space="preserve">2. The Context of Qatar Doha: A Market in Flux</w:t>
      </w:r>
    </w:p>
    <w:p>
      <w:pPr>
        <w:pStyle w:val="FirstParagraph"/>
      </w:pPr>
      <w:r>
        <w:t xml:space="preserve">To understand the value proposition of a business consultant, one must first appreciate the specific context of Qatar Doha. Following the success and legacy of hosting major international events such as the FIFA World Cup 2022, infrastructure development in Qatar has reached unprecedented levels. However, post-event economic strategies require rigorous planning to ensure that investments yield long-term returns.</w:t>
      </w:r>
    </w:p>
    <w:p>
      <w:pPr>
        <w:pStyle w:val="BodyText"/>
      </w:pPr>
      <w:r>
        <w:t xml:space="preserve">The economy is currently undergoing a structural shift. While energy remains a cornerstone, significant emphasis is placed on tourism, finance, information technology, and logistics. Business consultants are essential in this transition because they help bridge the gap between global best practices and local execution. They analyze market gaps in Qatar Doha that align with Vision 2030 sectors, ensuring that new businesses do not just survive but thrive in a competitive landscape.</w:t>
      </w:r>
    </w:p>
    <w:bookmarkEnd w:id="21"/>
    <w:bookmarkStart w:id="22" w:name="X9283e01102acf9dfcf5c4170433bdbbb0ad3e2f"/>
    <w:p>
      <w:pPr>
        <w:pStyle w:val="Heading2"/>
      </w:pPr>
      <w:r>
        <w:t xml:space="preserve">3. Regulatory Navigation and Legal Compliance</w:t>
      </w:r>
    </w:p>
    <w:p>
      <w:pPr>
        <w:pStyle w:val="FirstParagraph"/>
      </w:pPr>
      <w:r>
        <w:t xml:space="preserve">One of the primary functions of a business consultant in Qatar is facilitating navigation through complex regulatory frameworks. The legal environment in Qatar has undergone significant modernization to attract foreign direct investment (FDI). Recent amendments to the Commercial Companies Law have allowed for 100% foreign ownership in many sectors, opening doors that were previously closed.</w:t>
      </w:r>
    </w:p>
    <w:p>
      <w:pPr>
        <w:pStyle w:val="BodyText"/>
      </w:pPr>
      <w:r>
        <w:t xml:space="preserve">However, compliance involves more than just registering a company. It entails understanding labor laws, VAT implications, and sector-specific regulations. A qualified business consultant provides crucial guidance on entity formation in Qatar Doha, ensuring that businesses adhere to local standards while optimizing their tax structure. By mitigating legal risks early in the process, consultants save organizations from costly penalties and operational delays.</w:t>
      </w:r>
    </w:p>
    <w:bookmarkEnd w:id="22"/>
    <w:bookmarkStart w:id="23" w:name="strategic-market-entry-and-localization"/>
    <w:p>
      <w:pPr>
        <w:pStyle w:val="Heading2"/>
      </w:pPr>
      <w:r>
        <w:t xml:space="preserve">4. Strategic Market Entry and Localization</w:t>
      </w:r>
    </w:p>
    <w:p>
      <w:pPr>
        <w:pStyle w:val="FirstParagraph"/>
      </w:pPr>
      <w:r>
        <w:t xml:space="preserve">Cultural intelligence is a significant component of doing business in Qatar Doha. The business culture places a high premium on relationships (Wasta), trust, and face-to-face interactions. Foreign entities often struggle to navigate these social nuances, leading to miscommunication or failed partnerships.</w:t>
      </w:r>
    </w:p>
    <w:p>
      <w:pPr>
        <w:pStyle w:val="BodyText"/>
      </w:pPr>
      <w:r>
        <w:t xml:space="preserve">Business consultants act as cultural intermediaries. They assist foreign firms in adapting their marketing strategies, negotiation tactics, and corporate governance models to fit the local ethos of Qatar Doha. Furthermore, they help in identifying strategic local partners who can provide market access and credibility. This localization strategy is vital for brand acceptance and long-term customer loyalty in the region.</w:t>
      </w:r>
    </w:p>
    <w:bookmarkEnd w:id="23"/>
    <w:bookmarkStart w:id="24" w:name="Xbba0d22123fe35704706f230bfeba139ece592f"/>
    <w:p>
      <w:pPr>
        <w:pStyle w:val="Heading2"/>
      </w:pPr>
      <w:r>
        <w:t xml:space="preserve">5. Operational Efficiency and Digital Transformation</w:t>
      </w:r>
    </w:p>
    <w:p>
      <w:pPr>
        <w:pStyle w:val="FirstParagraph"/>
      </w:pPr>
      <w:r>
        <w:t xml:space="preserve">In an era where digital transformation is reshaping industries, business consultants play a leading role in driving technological adoption within Qatar Doha. From implementing ERP systems to leveraging AI for supply chain optimization, consultants help firms modernize their operations.</w:t>
      </w:r>
    </w:p>
    <w:p>
      <w:pPr>
        <w:pStyle w:val="BodyText"/>
      </w:pPr>
      <w:r>
        <w:t xml:space="preserve">The Qatari government is heavily investing in smart city initiatives and digital infrastructure. Business consultants align corporate strategies with these national technological advancements. For instance, they advise financial institutions on fintech integration and logistics companies on smart warehousing solutions tailored to the infrastructure in Qatar Doha. By enhancing operational efficiency through technology, businesses can reduce overhead costs and improve service delivery speeds.</w:t>
      </w:r>
    </w:p>
    <w:bookmarkEnd w:id="24"/>
    <w:bookmarkStart w:id="25" w:name="human-capital-development"/>
    <w:p>
      <w:pPr>
        <w:pStyle w:val="Heading2"/>
      </w:pPr>
      <w:r>
        <w:t xml:space="preserve">6. Human Capital Development</w:t>
      </w:r>
    </w:p>
    <w:p>
      <w:pPr>
        <w:pStyle w:val="FirstParagraph"/>
      </w:pPr>
      <w:r>
        <w:t xml:space="preserve">A core pillar of Qatar National Vision 2030 is "Human Social Development," which emphasizes empowering the Qatari workforce. This has led to stringent policies regarding nationalization (Qatarization) in various sectors.</w:t>
      </w:r>
    </w:p>
    <w:p>
      <w:pPr>
        <w:pStyle w:val="BodyText"/>
      </w:pPr>
      <w:r>
        <w:t xml:space="preserve">Business consultants are instrumental in designing HR strategies that balance compliance with Qatarization requirements while maintaining a high-performance global team. They develop training programs that upskill local talent and integrate them into leadership pipelines. For businesses operating in Qatar Doha, this is not just a legal requirement but a strategic advantage that enhances community relations and government support.</w:t>
      </w:r>
    </w:p>
    <w:bookmarkEnd w:id="25"/>
    <w:bookmarkStart w:id="26" w:name="conclusion"/>
    <w:p>
      <w:pPr>
        <w:pStyle w:val="Heading2"/>
      </w:pPr>
      <w:r>
        <w:t xml:space="preserve">7. Conclusion</w:t>
      </w:r>
    </w:p>
    <w:p>
      <w:pPr>
        <w:pStyle w:val="FirstParagraph"/>
      </w:pPr>
      <w:r>
        <w:t xml:space="preserve">In conclusion, the role of a business consultant in Qatar Doha extends far beyond traditional advisory services. In the dynamic economic ecosystem of Qatar, these professionals are strategic partners who enable organizations to navigate regulatory complexities, embrace digital transformation, and align with national development goals.</w:t>
      </w:r>
    </w:p>
    <w:p>
      <w:pPr>
        <w:pStyle w:val="BodyText"/>
      </w:pPr>
      <w:r>
        <w:t xml:space="preserve">As Qatar continues to diversify its economy and position itself as a global hub for business and innovation, the demand for expert consulting will only grow. For any enterprise looking to establish a foothold in this vibrant market, engaging a skilled business consultant is not merely an option; it is a strategic necessity. By leveraging local expertise combined with global perspectives, businesses can unlock the immense potential offered by Qatar Doha.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Business Consultants in Qatar Doha</dc:title>
  <dc:creator/>
  <dc:language>en</dc:language>
  <cp:keywords/>
  <dcterms:created xsi:type="dcterms:W3CDTF">2026-07-30T00:29:42Z</dcterms:created>
  <dcterms:modified xsi:type="dcterms:W3CDTF">2026-07-30T00:29:42Z</dcterms:modified>
</cp:coreProperties>
</file>

<file path=docProps/custom.xml><?xml version="1.0" encoding="utf-8"?>
<Properties xmlns="http://schemas.openxmlformats.org/officeDocument/2006/custom-properties" xmlns:vt="http://schemas.openxmlformats.org/officeDocument/2006/docPropsVTypes"/>
</file>