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Madrid:</w:t>
      </w:r>
      <w:r>
        <w:t xml:space="preserve"> </w:t>
      </w:r>
      <w:r>
        <w:t xml:space="preserve">Navigating</w:t>
      </w:r>
      <w:r>
        <w:t xml:space="preserve"> </w:t>
      </w:r>
      <w:r>
        <w:t xml:space="preserve">Complexity</w:t>
      </w:r>
      <w:r>
        <w:t xml:space="preserve"> </w:t>
      </w:r>
      <w:r>
        <w:t xml:space="preserve">for</w:t>
      </w:r>
      <w:r>
        <w:t xml:space="preserve"> </w:t>
      </w:r>
      <w:r>
        <w:t xml:space="preserve">Competitive</w:t>
      </w:r>
      <w:r>
        <w:t xml:space="preserve"> </w:t>
      </w:r>
      <w:r>
        <w:t xml:space="preserve">Advantage</w:t>
      </w:r>
    </w:p>
    <w:bookmarkStart w:id="33" w:name="Xbb79a26fe31a2d4ea024c7437899f04cbba1596"/>
    <w:p>
      <w:pPr>
        <w:pStyle w:val="Heading1"/>
      </w:pPr>
      <w:r>
        <w:t xml:space="preserve">The Strategic Imperative of the Business Consultant in Spain Madrid:</w:t>
      </w:r>
    </w:p>
    <w:bookmarkStart w:id="20" w:name="X7255ee5e501efa6ae411345aa941f2aad336e52"/>
    <w:p>
      <w:pPr>
        <w:pStyle w:val="Heading3"/>
      </w:pPr>
      <w:r>
        <w:t xml:space="preserve">Navigating Complexity for Competitive Advantage</w:t>
      </w:r>
    </w:p>
    <w:p>
      <w:pPr>
        <w:pStyle w:val="FirstParagraph"/>
      </w:pPr>
      <w:r>
        <w:rPr>
          <w:bCs/>
          <w:b/>
        </w:rPr>
        <w:t xml:space="preserve">Abstract:</w:t>
      </w:r>
    </w:p>
    <w:p>
      <w:pPr>
        <w:pStyle w:val="BodyText"/>
      </w:pPr>
      <w:r>
        <w:t xml:space="preserve">This research paper explores the critical role and evolving dynamics of the</w:t>
      </w:r>
      <w:r>
        <w:t xml:space="preserve"> </w:t>
      </w:r>
      <w:r>
        <w:rPr>
          <w:iCs/>
          <w:i/>
        </w:rPr>
        <w:t xml:space="preserve">Business Consultant</w:t>
      </w:r>
      <w:r>
        <w:t xml:space="preserve">Spain Madrid. As a global hub for finance, technology, and tourism, Madrid presents a unique landscape characterized by high competition, regulatory complexity, and rapid digital transformation. This study analyzes how specialized consulting services provide essential strategic guidance to local enterprises. By examining case studies of SMEs (Small and Medium Enterprises) and multinational corporations operating in the region, this paper argues that the</w:t>
      </w:r>
      <w:r>
        <w:t xml:space="preserve"> </w:t>
      </w:r>
      <w:r>
        <w:rPr>
          <w:iCs/>
          <w:i/>
        </w:rPr>
        <w:t xml:space="preserve">Business Consultant</w:t>
      </w:r>
      <w:r>
        <w:t xml:space="preserve"> </w:t>
      </w:r>
      <w:r>
        <w:t xml:space="preserve">acts not merely as an advisor but as a catalyst for organizational resilience and growth. The findings suggest that successful engagement requires a deep understanding of Madrid's specific labor laws, tax incentives, and cultural nuances.</w:t>
      </w:r>
    </w:p>
    <w:p>
      <w:pPr>
        <w:pStyle w:val="BodyText"/>
      </w:pPr>
      <w:r>
        <w:t xml:space="preserve">Keywords:</w:t>
      </w:r>
      <w:r>
        <w:t xml:space="preserve"> </w:t>
      </w:r>
      <w:r>
        <w:t xml:space="preserve">Business Consultant, Spain Madrid, Strategic Management, SME Growth Digital Transformation Economic Regulation</w:t>
      </w:r>
    </w:p>
    <w:bookmarkEnd w:id="20"/>
    <w:bookmarkStart w:id="21" w:name="introduction"/>
    <w:p>
      <w:pPr>
        <w:pStyle w:val="Heading2"/>
      </w:pPr>
      <w:r>
        <w:t xml:space="preserve">1. Introduction</w:t>
      </w:r>
    </w:p>
    <w:p>
      <w:pPr>
        <w:pStyle w:val="FirstParagraph"/>
      </w:pPr>
      <w:r>
        <w:t xml:space="preserve">In the contemporary global economy, the ability to adapt to changing market conditions is paramount for business survival and success. Nowhere is this more evident than in</w:t>
      </w:r>
      <w:r>
        <w:t xml:space="preserve"> </w:t>
      </w:r>
      <w:r>
        <w:rPr>
          <w:bCs/>
          <w:b/>
        </w:rPr>
        <w:t xml:space="preserve">Spain Madrid</w:t>
      </w:r>
      <w:r>
        <w:t xml:space="preserve">, a city that serves as the political, economic, and cultural heart of Spain. With a GDP contribution that significantly outweighs other regions in the country, Madrid attracts both domestic investment and international interest. However, this prominence comes with inherent challenges including intense market saturation evolving regulatory frameworks and shifting consumer behaviors.</w:t>
      </w:r>
    </w:p>
    <w:p>
      <w:pPr>
        <w:pStyle w:val="BodyText"/>
      </w:pPr>
      <w:r>
        <w:t xml:space="preserve">In this complex environment the role of the</w:t>
      </w:r>
      <w:r>
        <w:t xml:space="preserve"> </w:t>
      </w:r>
      <w:r>
        <w:rPr>
          <w:bCs/>
          <w:b/>
        </w:rPr>
        <w:t xml:space="preserve">Business Consultant</w:t>
      </w:r>
      <w:r>
        <w:t xml:space="preserve"> </w:t>
      </w:r>
      <w:r>
        <w:t xml:space="preserve">has become increasingly vital. Unlike generalist managers who may possess broad experience but lack specific local expertise consultants offer targeted solutions derived from cross-industry insights and specialized knowledge. For businesses operating in</w:t>
      </w:r>
      <w:r>
        <w:t xml:space="preserve"> </w:t>
      </w:r>
      <w:r>
        <w:rPr>
          <w:bCs/>
          <w:b/>
        </w:rPr>
        <w:t xml:space="preserve">Spain Madrid</w:t>
      </w:r>
      <w:r>
        <w:t xml:space="preserve">, engaging with a consultant is no longer a luxury reserved for large corporations but a necessity for SMEs aiming to scale effectively and navigate bureaucratic hurdles.</w:t>
      </w:r>
    </w:p>
    <w:p>
      <w:pPr>
        <w:pStyle w:val="BodyText"/>
      </w:pPr>
      <w:r>
        <w:t xml:space="preserve">This paper aims to dissect the multifaceted responsibilities of the</w:t>
      </w:r>
      <w:r>
        <w:t xml:space="preserve"> </w:t>
      </w:r>
      <w:r>
        <w:rPr>
          <w:bCs/>
          <w:b/>
        </w:rPr>
        <w:t xml:space="preserve">Business Consultant</w:t>
      </w:r>
    </w:p>
    <w:bookmarkEnd w:id="21"/>
    <w:bookmarkStart w:id="24" w:name="the-economic-landscape-of-spain-madrid"/>
    <w:p>
      <w:pPr>
        <w:pStyle w:val="Heading2"/>
      </w:pPr>
      <w:r>
        <w:t xml:space="preserve">2. The Economic Landscape of Spain Madrid</w:t>
      </w:r>
    </w:p>
    <w:p>
      <w:pPr>
        <w:pStyle w:val="FirstParagraph"/>
      </w:pPr>
      <w:r>
        <w:t xml:space="preserve">To understand the value proposition of the</w:t>
      </w:r>
      <w:r>
        <w:t xml:space="preserve"> </w:t>
      </w:r>
      <w:r>
        <w:rPr>
          <w:bCs/>
          <w:b/>
        </w:rPr>
        <w:t xml:space="preserve">Business Consultant</w:t>
      </w:r>
      <w:r>
        <w:t xml:space="preserve">, one must first appreciate the unique characteristics of the</w:t>
      </w:r>
      <w:r>
        <w:t xml:space="preserve"> </w:t>
      </w:r>
      <w:r>
        <w:rPr>
          <w:bCs/>
          <w:b/>
        </w:rPr>
        <w:t xml:space="preserve">Spain Madrid</w:t>
      </w:r>
      <w:r>
        <w:t xml:space="preserve"> </w:t>
      </w:r>
      <w:r>
        <w:t xml:space="preserve">market. The city is a major financial center in Europe, hosting the headquarters of numerous banks insurance companies and telecommunications firms. Furthermore it has emerged as a hub for startups and technology companies supported by government initiatives such as Madrid City Campus and various innovation grants.</w:t>
      </w:r>
    </w:p>
    <w:bookmarkStart w:id="22" w:name="regulatory-complexity"/>
    <w:p>
      <w:pPr>
        <w:pStyle w:val="Heading3"/>
      </w:pPr>
      <w:r>
        <w:t xml:space="preserve">2.1 Regulatory Complexity</w:t>
      </w:r>
    </w:p>
    <w:p>
      <w:pPr>
        <w:pStyle w:val="FirstParagraph"/>
      </w:pPr>
      <w:r>
        <w:t xml:space="preserve">One of the primary challenges facing businesses in</w:t>
      </w:r>
      <w:r>
        <w:t xml:space="preserve"> </w:t>
      </w:r>
      <w:r>
        <w:rPr>
          <w:bCs/>
          <w:b/>
        </w:rPr>
        <w:t xml:space="preserve">Spain Madrid</w:t>
      </w:r>
      <w:r>
        <w:t xml:space="preserve">Business Consultant specializing in this region must possess up-to-date knowledge regarding changes in Spanish tax codes particularly regarding corporate income tax incentives for innovation or hiring long-term unemployed individuals.</w:t>
      </w:r>
    </w:p>
    <w:p>
      <w:pPr>
        <w:pStyle w:val="BodyText"/>
      </w:pPr>
      <w:r>
        <w:t xml:space="preserve">For instance recent reforms aimed at supporting digital transformation have introduced specific deductions for IT investments. Without the guidance of a qualified consultant companies may miss out on significant financial benefits or inadvertently fall foul of compliance requirements leading to severe penalties.</w:t>
      </w:r>
    </w:p>
    <w:bookmarkEnd w:id="22"/>
    <w:bookmarkStart w:id="23" w:name="cultural-nuances-and-networking"/>
    <w:p>
      <w:pPr>
        <w:pStyle w:val="Heading3"/>
      </w:pPr>
      <w:r>
        <w:t xml:space="preserve">2.2 Cultural Nuances and Networking</w:t>
      </w:r>
    </w:p>
    <w:p>
      <w:pPr>
        <w:pStyle w:val="FirstParagraph"/>
      </w:pPr>
      <w:r>
        <w:t xml:space="preserve">Beyond legalities the</w:t>
      </w:r>
      <w:r>
        <w:t xml:space="preserve"> </w:t>
      </w:r>
      <w:r>
        <w:rPr>
          <w:bCs/>
          <w:b/>
        </w:rPr>
        <w:t xml:space="preserve">Spain Madrid</w:t>
      </w:r>
    </w:p>
    <w:p>
      <w:pPr>
        <w:pStyle w:val="BodyText"/>
      </w:pPr>
      <w:r>
        <w:t xml:space="preserve">In</w:t>
      </w:r>
      <w:r>
        <w:t xml:space="preserve"> </w:t>
      </w:r>
      <w:r>
        <w:rPr>
          <w:bCs/>
          <w:b/>
        </w:rPr>
        <w:t xml:space="preserve">Spain Madrid</w:t>
      </w:r>
    </w:p>
    <w:bookmarkEnd w:id="23"/>
    <w:bookmarkEnd w:id="24"/>
    <w:bookmarkStart w:id="28" w:name="X83427cfca527e1c2a5343e9abba9168ca71218b"/>
    <w:p>
      <w:pPr>
        <w:pStyle w:val="Heading2"/>
      </w:pPr>
      <w:r>
        <w:t xml:space="preserve">3. Core Functions of the Business Consultant in this Region</w:t>
      </w:r>
    </w:p>
    <w:p>
      <w:pPr>
        <w:pStyle w:val="FirstParagraph"/>
      </w:pPr>
      <w:r>
        <w:t xml:space="preserve">The scope of consulting services extends beyond mere advisory roles encompassing implementation training and change management tailored to the local context.</w:t>
      </w:r>
    </w:p>
    <w:bookmarkStart w:id="25" w:name="digital-transformation-and-innovation"/>
    <w:p>
      <w:pPr>
        <w:pStyle w:val="Heading3"/>
      </w:pPr>
      <w:r>
        <w:t xml:space="preserve">3.1 Digital Transformation and Innovation</w:t>
      </w:r>
    </w:p>
    <w:p>
      <w:pPr>
        <w:pStyle w:val="FirstParagraph"/>
      </w:pPr>
      <w:r>
        <w:t xml:space="preserve">Madrid is actively pursuing its vision as a "Smart City" with initiatives ranging from intelligent traffic management to digital public services. For businesses in</w:t>
      </w:r>
      <w:r>
        <w:t xml:space="preserve"> </w:t>
      </w:r>
      <w:r>
        <w:rPr>
          <w:bCs/>
          <w:b/>
        </w:rPr>
        <w:t xml:space="preserve">Spain Madrid</w:t>
      </w:r>
    </w:p>
    <w:p>
      <w:pPr>
        <w:pStyle w:val="BodyText"/>
      </w:pPr>
      <w:r>
        <w:t xml:space="preserve">This involves not just technical implementation but also organizational change management ensuring that staff are trained and motivated to adopt new workflows. In</w:t>
      </w:r>
      <w:r>
        <w:t xml:space="preserve"> </w:t>
      </w:r>
      <w:r>
        <w:rPr>
          <w:bCs/>
          <w:b/>
        </w:rPr>
        <w:t xml:space="preserve">Spain Madrid</w:t>
      </w:r>
    </w:p>
    <w:bookmarkEnd w:id="25"/>
    <w:bookmarkStart w:id="26" w:name="X846b72fc29eca8d746bf204d0336390e81713cb"/>
    <w:p>
      <w:pPr>
        <w:pStyle w:val="Heading3"/>
      </w:pPr>
      <w:r>
        <w:t xml:space="preserve">3.2 Strategic Market Entry for International Firms</w:t>
      </w:r>
    </w:p>
    <w:p>
      <w:pPr>
        <w:pStyle w:val="FirstParagraph"/>
      </w:pPr>
      <w:r>
        <w:t xml:space="preserve">A substantial portion of consulting demand in</w:t>
      </w:r>
      <w:r>
        <w:t xml:space="preserve"> </w:t>
      </w:r>
      <w:r>
        <w:rPr>
          <w:bCs/>
          <w:b/>
        </w:rPr>
        <w:t xml:space="preserve">Spain Madrid</w:t>
      </w:r>
    </w:p>
    <w:p>
      <w:pPr>
        <w:pStyle w:val="BodyText"/>
      </w:pPr>
      <w:r>
        <w:t xml:space="preserve">The</w:t>
      </w:r>
    </w:p>
    <w:p>
      <w:pPr>
        <w:pStyle w:val="BodyText"/>
      </w:pPr>
      <w:r>
        <w:t xml:space="preserve">Business Consultant assists these entities in conducting market feasibility studies analyzing competitor landscapes and developing localized marketing strategies. They help navigate cultural differences in consumer preferences ensuring that global brands resonate with Madrid residents who value quality authenticity and service excellence.</w:t>
      </w:r>
    </w:p>
    <w:bookmarkEnd w:id="26"/>
    <w:bookmarkStart w:id="27" w:name="X0bf54b616893b9870b07fd9e9f0b6bd8acfcf5f"/>
    <w:p>
      <w:pPr>
        <w:pStyle w:val="Heading3"/>
      </w:pPr>
      <w:r>
        <w:t xml:space="preserve">3.3 Financial Restructuring and Risk Management</w:t>
      </w:r>
    </w:p>
    <w:p>
      <w:pPr>
        <w:pStyle w:val="FirstParagraph"/>
      </w:pPr>
      <w:r>
        <w:t xml:space="preserve">Economic volatility necessitates robust risk management strategies. Consultants provide financial modeling stress testing and restructuring advice to help businesses maintain liquidity during uncertain times. In</w:t>
      </w:r>
      <w:r>
        <w:t xml:space="preserve"> </w:t>
      </w:r>
      <w:r>
        <w:rPr>
          <w:bCs/>
          <w:b/>
        </w:rPr>
        <w:t xml:space="preserve">Spain Madrid</w:t>
      </w:r>
    </w:p>
    <w:bookmarkEnd w:id="27"/>
    <w:bookmarkEnd w:id="28"/>
    <w:bookmarkStart w:id="29" w:name="Xbac3a9ca4cab5f827ceea7b90226574230dd062"/>
    <w:p>
      <w:pPr>
        <w:pStyle w:val="Heading2"/>
      </w:pPr>
      <w:r>
        <w:t xml:space="preserve">4. Case Analysis: Impact on SMEs in Spain Madrid</w:t>
      </w:r>
    </w:p>
    <w:p>
      <w:pPr>
        <w:pStyle w:val="FirstParagraph"/>
      </w:pPr>
      <w:r>
        <w:t xml:space="preserve">To illustrate the tangible impact of consulting services consider the example of a traditional retail business in central</w:t>
      </w:r>
      <w:r>
        <w:t xml:space="preserve"> </w:t>
      </w:r>
      <w:r>
        <w:rPr>
          <w:bCs/>
          <w:b/>
        </w:rPr>
        <w:t xml:space="preserve">Spain Madrid</w:t>
      </w:r>
      <w:r>
        <w:t xml:space="preserve">. Facing declining foot traffic due to e-commerce competition the company sought assistance from a</w:t>
      </w:r>
    </w:p>
    <w:p>
      <w:pPr>
        <w:pStyle w:val="BodyText"/>
      </w:pPr>
      <w:r>
        <w:t xml:space="preserve">Business Consultant.</w:t>
      </w:r>
    </w:p>
    <w:p>
      <w:pPr>
        <w:pStyle w:val="BodyText"/>
      </w:pPr>
      <w:r>
        <w:t xml:space="preserve">The consultant conducted a comprehensive analysis identifying opportunities for omnichannel integration. By leveraging local logistics networks unique to Madrid and partnering with regional delivery services the business successfully launched an online store complemented by click-and-collect options in-store. Additionally the consultant guided the firm through obtaining necessary permits for expanded operating hours in specific zones of Madrid enhancing customer accessibility.</w:t>
      </w:r>
    </w:p>
    <w:p>
      <w:pPr>
        <w:pStyle w:val="BodyText"/>
      </w:pPr>
      <w:r>
        <w:t xml:space="preserve">This transformation resulted in a forty percent increase in revenue within twelve months demonstrating how targeted consulting interventions can revitalize traditional models. This case underscores the importance of localized expertise combined with global best practices offered by professional consultants.</w:t>
      </w:r>
    </w:p>
    <w:bookmarkEnd w:id="29"/>
    <w:bookmarkStart w:id="30" w:name="challenges-and-future-outlook"/>
    <w:p>
      <w:pPr>
        <w:pStyle w:val="Heading2"/>
      </w:pPr>
      <w:r>
        <w:t xml:space="preserve">5. Challenges and Future Outlook</w:t>
      </w:r>
    </w:p>
    <w:p>
      <w:pPr>
        <w:pStyle w:val="FirstParagraph"/>
      </w:pPr>
      <w:r>
        <w:t xml:space="preserve">Spain Madrid</w:t>
      </w:r>
    </w:p>
    <w:p>
      <w:pPr>
        <w:pStyle w:val="BodyText"/>
      </w:pPr>
      <w:r>
        <w:t xml:space="preserve">To remain relevant</w:t>
      </w:r>
    </w:p>
    <w:p>
      <w:pPr>
        <w:pStyle w:val="BodyText"/>
      </w:pPr>
      <w:r>
        <w:t xml:space="preserve">Business Consultant agencies must invest continuously in professional development focusing on emerging areas such as artificial intelligence sustainability reporting and circular economy models. Furthermore there is a growing demand for consultants who can guide businesses in adhering to the European Union's Green Deal objectives which will heavily influence future regulations in Madrid.</w:t>
      </w:r>
    </w:p>
    <w:p>
      <w:pPr>
        <w:pStyle w:val="BodyText"/>
      </w:pPr>
      <w:r>
        <w:t xml:space="preserve">The future of consulting in</w:t>
      </w:r>
      <w:r>
        <w:t xml:space="preserve"> </w:t>
      </w:r>
      <w:r>
        <w:rPr>
          <w:bCs/>
          <w:b/>
        </w:rPr>
        <w:t xml:space="preserve">Spain Madrid</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Business Consultant</w:t>
      </w:r>
      <w:r>
        <w:t xml:space="preserve">Spain Madrid</w:t>
      </w:r>
      <w:r>
        <w:t xml:space="preserve"> </w:t>
      </w:r>
      <w:r>
        <w:t xml:space="preserve">Spain Madrid</w:t>
      </w:r>
    </w:p>
    <w:p>
      <w:pPr>
        <w:pStyle w:val="BodyText"/>
      </w:pPr>
      <w:r>
        <w:t xml:space="preserve">Stakeholders including policymakers industry bodies and business leaders should recognize consulting as a key driver of economic resilience fostering an environment where innovation thrives and enterprises flourish within the robust framework of</w:t>
      </w:r>
      <w:r>
        <w:t xml:space="preserve"> </w:t>
      </w:r>
      <w:r>
        <w:rPr>
          <w:bCs/>
          <w:b/>
        </w:rPr>
        <w:t xml:space="preserve">Spain Madrid</w:t>
      </w:r>
      <w:r>
        <w:t xml:space="preserve">.</w:t>
      </w:r>
    </w:p>
    <w:bookmarkEnd w:id="31"/>
    <w:bookmarkStart w:id="32" w:name="references-illustrative"/>
    <w:p>
      <w:pPr>
        <w:pStyle w:val="Heading2"/>
      </w:pPr>
      <w:r>
        <w:t xml:space="preserve">7. References (Illustrative)</w:t>
      </w:r>
    </w:p>
    <w:p>
      <w:pPr>
        <w:numPr>
          <w:ilvl w:val="0"/>
          <w:numId w:val="1001"/>
        </w:numPr>
        <w:pStyle w:val="Compact"/>
      </w:pPr>
      <w:r>
        <w:t xml:space="preserve">Cámara de Comercio de Madrid. (2023). Annual Economic Report: Trends in Capital Business Activity.</w:t>
      </w:r>
    </w:p>
    <w:p>
      <w:pPr>
        <w:numPr>
          <w:ilvl w:val="0"/>
          <w:numId w:val="1001"/>
        </w:numPr>
        <w:pStyle w:val="Compact"/>
      </w:pPr>
      <w:r>
        <w:t xml:space="preserve">Government of Spain Ministry of Economy and Digital Transformation. (2024). Guidelines for Digital Adoption in SMEs.</w:t>
      </w:r>
    </w:p>
    <w:p>
      <w:pPr>
        <w:numPr>
          <w:ilvl w:val="0"/>
          <w:numId w:val="1001"/>
        </w:numPr>
        <w:pStyle w:val="Compact"/>
      </w:pPr>
      <w:r>
        <w:t xml:space="preserve">European Commission. (2023). Regional Development Strategies: Focus on Madrid Metropolitan Area.</w:t>
      </w:r>
    </w:p>
    <w:p>
      <w:pPr>
        <w:numPr>
          <w:ilvl w:val="0"/>
          <w:numId w:val="1001"/>
        </w:numPr>
        <w:pStyle w:val="Compact"/>
      </w:pPr>
      <w:r>
        <w:t xml:space="preserve">Sánchez López J &amp; Garcia Ruiz A. (2022). Cultural Dimensions in Spanish Business Negotiations Journal of International Management Studies Vol 14 Issue 3.</w:t>
      </w:r>
    </w:p>
    <w:p>
      <w:pPr>
        <w:numPr>
          <w:ilvl w:val="0"/>
          <w:numId w:val="1001"/>
        </w:numPr>
        <w:pStyle w:val="Compact"/>
      </w:pPr>
      <w:r>
        <w:t xml:space="preserve">McKinsey Global Institute. (2023). The Future of Consulting Services in Southern Europe.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Spain Madrid: Navigating Complexity for Competitive Advantage</dc:title>
  <dc:creator/>
  <dc:language>en</dc:language>
  <cp:keywords/>
  <dcterms:created xsi:type="dcterms:W3CDTF">2026-07-29T18:05:57Z</dcterms:created>
  <dcterms:modified xsi:type="dcterms:W3CDTF">2026-07-29T18:05:57Z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