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5" w:name="X83d4856335af79d6cb28fcc042c913629e82b27"/>
    <w:p>
      <w:pPr>
        <w:pStyle w:val="Heading1"/>
      </w:pPr>
      <w:r>
        <w:t xml:space="preserve">The Strategic Role of the Business Consultant in Switzerland Zurich: Navigating Complexity in a Global Financial Hub</w:t>
      </w:r>
    </w:p>
    <w:p>
      <w:pPr>
        <w:pStyle w:val="FirstParagraph"/>
      </w:pPr>
      <w:r>
        <w:rPr>
          <w:bCs/>
          <w:b/>
        </w:rPr>
        <w:t xml:space="preserve">Abstract:</w:t>
      </w:r>
      <w:r>
        <w:br/>
      </w:r>
      <w:r>
        <w:t xml:space="preserve">This research paper examines the evolving landscape and critical importance of business consultants operating within Switzerland, specifically focusing on Zurich as its premier economic hub. As global markets become increasingly volatile and regulatory environments more stringent, the demand for specialized advisory services has surged. This document analyzes the unique market dynamics of Zurich, including its dominance in finance, pharmaceuticals, and luxury goods sectors. It further explores how business consultants leverage local expertise to drive operational efficiency, foster innovation, and ensure compliance with Swiss legal frameworks. The paper concludes that effective consultancy is not merely an auxiliary service but a strategic imperative for organizations aiming to maintain competitiveness in one of the world’s most sophisticated economic regions.</w:t>
      </w:r>
    </w:p>
    <w:bookmarkStart w:id="20" w:name="introduction"/>
    <w:p>
      <w:pPr>
        <w:pStyle w:val="Heading2"/>
      </w:pPr>
      <w:r>
        <w:t xml:space="preserve">1. Introduction</w:t>
      </w:r>
    </w:p>
    <w:p>
      <w:pPr>
        <w:pStyle w:val="FirstParagraph"/>
      </w:pPr>
      <w:r>
        <w:t xml:space="preserve">In the contemporary global economy, organizations face unprecedented challenges ranging from digital transformation and sustainability mandates to complex regulatory compliance. Within this context, the role of a business consultant has transcended traditional advisory functions to become a cornerstone of strategic management. Nowhere is this trend more pronounced than in Switzerland Zurich, a city that serves as a nexus for international banking, insurance, and corporate headquarters.</w:t>
      </w:r>
    </w:p>
    <w:p>
      <w:pPr>
        <w:pStyle w:val="BodyText"/>
      </w:pPr>
      <w:r>
        <w:t xml:space="preserve">Zurich is not merely the largest city in Switzerland; it is the country’s economic engine. Home to UBS and Credit Suisse (now part of UBS following its acquisition), Zurich anchors one of the world’s most significant financial centers. However, beyond finance, the region boasts robust clusters in life sciences, technology, and professional services. In such a high-stakes environment characterized by precision engineering values and strict legal frameworks, businesses cannot afford operational inefficiencies or strategic missteps. This is where the specialized expertise of a business consultant becomes indispensable.</w:t>
      </w:r>
    </w:p>
    <w:p>
      <w:pPr>
        <w:pStyle w:val="BodyText"/>
      </w:pPr>
      <w:r>
        <w:t xml:space="preserve">This paper aims to delineate the specific contributions of business consultants in Zurich, analyzing how they address local market nuances while integrating global best practices. It argues that in Switzerland Zurich, consultancy services act as critical catalysts for resilience and growth.</w:t>
      </w:r>
    </w:p>
    <w:bookmarkEnd w:id="20"/>
    <w:bookmarkStart w:id="24" w:name="Xf8a1221675f01a71e4b9c501e72a4372f696873"/>
    <w:p>
      <w:pPr>
        <w:pStyle w:val="Heading2"/>
      </w:pPr>
      <w:r>
        <w:t xml:space="preserve">2. The Economic Landscape of Switzerland Zurich</w:t>
      </w:r>
    </w:p>
    <w:p>
      <w:pPr>
        <w:pStyle w:val="FirstParagraph"/>
      </w:pPr>
      <w:r>
        <w:t xml:space="preserve">To understand the demand for business consulting in this region, one must first appreciate the unique economic attributes of Switzerland Zurich. The city offers a stable political environment, high quality of life, and a highly skilled workforce. However, it also presents distinct challenges.</w:t>
      </w:r>
    </w:p>
    <w:bookmarkStart w:id="21" w:name="high-operational-costs"/>
    <w:p>
      <w:pPr>
        <w:pStyle w:val="Heading3"/>
      </w:pPr>
      <w:r>
        <w:t xml:space="preserve">2.1 High Operational Costs</w:t>
      </w:r>
    </w:p>
    <w:p>
      <w:pPr>
        <w:pStyle w:val="FirstParagraph"/>
      </w:pPr>
      <w:r>
        <w:t xml:space="preserve">Zurich is consistently ranked among the most expensive cities in the world regarding labor costs and real estate. For businesses operating here or expanding into this market, cost management is not just about reducing expenses but optimizing value chains. Business consultants play a pivotal role in conducting detailed operational audits to identify non-value-added activities, thereby helping firms maintain margins despite high overheads.</w:t>
      </w:r>
    </w:p>
    <w:bookmarkEnd w:id="21"/>
    <w:bookmarkStart w:id="22" w:name="regulatory-complexity"/>
    <w:p>
      <w:pPr>
        <w:pStyle w:val="Heading3"/>
      </w:pPr>
      <w:r>
        <w:t xml:space="preserve">2.2 Regulatory Complexity</w:t>
      </w:r>
    </w:p>
    <w:p>
      <w:pPr>
        <w:pStyle w:val="FirstParagraph"/>
      </w:pPr>
      <w:r>
        <w:t xml:space="preserve">The Swiss regulatory landscape is intricate, particularly when dealing with cross-border transactions, data privacy (aligned with GDPR standards but distinctively Swiss in implementation), and financial regulations set by FINMA (the Financial Market Supervisory Authority). Navigating these waters requires specialized knowledge. Consultants specializing in regulatory compliance help organizations mitigate risk and ensure that their operational models adhere strictly to Swiss law.</w:t>
      </w:r>
    </w:p>
    <w:bookmarkEnd w:id="22"/>
    <w:bookmarkStart w:id="23" w:name="competition-for-talent"/>
    <w:p>
      <w:pPr>
        <w:pStyle w:val="Heading3"/>
      </w:pPr>
      <w:r>
        <w:t xml:space="preserve">2.3 Competition for Talent</w:t>
      </w:r>
    </w:p>
    <w:p>
      <w:pPr>
        <w:pStyle w:val="FirstParagraph"/>
      </w:pPr>
      <w:r>
        <w:t xml:space="preserve">With a high standard of living comes intense competition for skilled professionals, particularly in STEM fields and finance. Business consultants assist Human Resources departments in designing competitive compensation structures, fostering inclusive corporate cultures, and implementing retention strategies that appeal to international talent pools attracted to Zurich.</w:t>
      </w:r>
    </w:p>
    <w:bookmarkEnd w:id="23"/>
    <w:bookmarkEnd w:id="24"/>
    <w:bookmarkStart w:id="28" w:name="key-sectors-driving-consultancy-demand"/>
    <w:p>
      <w:pPr>
        <w:pStyle w:val="Heading2"/>
      </w:pPr>
      <w:r>
        <w:t xml:space="preserve">3. Key Sectors Driving Consultancy Demand</w:t>
      </w:r>
    </w:p>
    <w:p>
      <w:pPr>
        <w:pStyle w:val="FirstParagraph"/>
      </w:pPr>
      <w:r>
        <w:t xml:space="preserve">The demand for business consulting in Switzerland Zurich is driven by several key sectors, each with distinct needs.</w:t>
      </w:r>
    </w:p>
    <w:bookmarkStart w:id="25" w:name="financial-services-and-banking"/>
    <w:p>
      <w:pPr>
        <w:pStyle w:val="Heading3"/>
      </w:pPr>
      <w:r>
        <w:t xml:space="preserve">3.1 Financial Services and Banking</w:t>
      </w:r>
    </w:p>
    <w:p>
      <w:pPr>
        <w:pStyle w:val="FirstParagraph"/>
      </w:pPr>
      <w:r>
        <w:t xml:space="preserve">The traditional stronghold of Zurich, the banking sector is undergoing significant disruption due to fintech innovations and changing consumer behaviors. Banks are increasingly seeking consultancy services for digital transformation initiatives, including the integration of blockchain technologies and artificial intelligence in risk assessment. Furthermore, with post-crisis regulations becoming more rigorous, compliance consulting remains a high-priority service offering.</w:t>
      </w:r>
    </w:p>
    <w:bookmarkEnd w:id="25"/>
    <w:bookmarkStart w:id="26" w:name="life-sciences-and-healthcare"/>
    <w:p>
      <w:pPr>
        <w:pStyle w:val="Heading3"/>
      </w:pPr>
      <w:r>
        <w:t xml:space="preserve">3.2 Life Sciences and Healthcare</w:t>
      </w:r>
    </w:p>
    <w:p>
      <w:pPr>
        <w:pStyle w:val="FirstParagraph"/>
      </w:pPr>
      <w:r>
        <w:t xml:space="preserve">Zurich is a global hub for pharmaceutical giants like Novartis and Roche, as well as numerous biotech startups. In this sector, business consultants facilitate the complex process of bringing new drugs to market. This includes strategic planning for regulatory approvals, supply chain optimization to handle sensitive biological materials, and mergers &amp; acquisitions advisory to consolidate research capabilities.</w:t>
      </w:r>
    </w:p>
    <w:bookmarkEnd w:id="26"/>
    <w:bookmarkStart w:id="27" w:name="technology-and-innovation"/>
    <w:p>
      <w:pPr>
        <w:pStyle w:val="Heading3"/>
      </w:pPr>
      <w:r>
        <w:t xml:space="preserve">3.3 Technology and Innovation</w:t>
      </w:r>
    </w:p>
    <w:p>
      <w:pPr>
        <w:pStyle w:val="FirstParagraph"/>
      </w:pPr>
      <w:r>
        <w:t xml:space="preserve">Zurich’s growing startup ecosystem is fueled by ETH Zurich, one of the world’s leading universities in science and technology. Startups often lack the strategic maturity to scale effectively. Business consultants provide crucial mentorship in business model refinement, investor relations, and go-to-market strategies tailored to both European and global markets.</w:t>
      </w:r>
    </w:p>
    <w:bookmarkEnd w:id="27"/>
    <w:bookmarkEnd w:id="28"/>
    <w:bookmarkStart w:id="31" w:name="X23bf21b8d4b0e8e15397e72fe43da61d1d792c3"/>
    <w:p>
      <w:pPr>
        <w:pStyle w:val="Heading2"/>
      </w:pPr>
      <w:r>
        <w:t xml:space="preserve">4. The Value Proposition of Localized Expertise</w:t>
      </w:r>
    </w:p>
    <w:p>
      <w:pPr>
        <w:pStyle w:val="FirstParagraph"/>
      </w:pPr>
      <w:r>
        <w:t xml:space="preserve">While many multinational consultancy firms operate globally, the effectiveness of a business consultant in Switzerland Zurich often hinges on localized expertise. Global frameworks must be adapted to fit the Swiss context, which is characterized by consensus-driven decision-making and high-context communication styles.</w:t>
      </w:r>
    </w:p>
    <w:bookmarkStart w:id="29" w:name="cultural-integration"/>
    <w:p>
      <w:pPr>
        <w:pStyle w:val="Heading3"/>
      </w:pPr>
      <w:r>
        <w:t xml:space="preserve">4.1 Cultural Integration</w:t>
      </w:r>
    </w:p>
    <w:p>
      <w:pPr>
        <w:pStyle w:val="FirstParagraph"/>
      </w:pPr>
      <w:r>
        <w:t xml:space="preserve">Multinational corporations entering or expanding within Zurich often struggle with cultural integration. Swiss business culture values punctuality, precision, privacy, and a flat but respectful hierarchy. Consultants who understand these nuances can facilitate smoother change management processes and improve stakeholder engagement.</w:t>
      </w:r>
    </w:p>
    <w:bookmarkEnd w:id="29"/>
    <w:bookmarkStart w:id="30" w:name="network-access"/>
    <w:p>
      <w:pPr>
        <w:pStyle w:val="Heading3"/>
      </w:pPr>
      <w:r>
        <w:t xml:space="preserve">4.2 Network Access</w:t>
      </w:r>
    </w:p>
    <w:p>
      <w:pPr>
        <w:pStyle w:val="FirstParagraph"/>
      </w:pPr>
      <w:r>
        <w:t xml:space="preserve">A significant asset of a local business consultant is their network. In Zurich’s close-knit business community, trust is paramount. Established consultants have relationships with key regulatory bodies, potential investors, and industry leaders. This network access can expedite partnerships and facilitate market entry for foreign entities.</w:t>
      </w:r>
    </w:p>
    <w:bookmarkEnd w:id="30"/>
    <w:bookmarkEnd w:id="31"/>
    <w:bookmarkStart w:id="32" w:name="Xd9035857effa4e546e232a2780f5aa9f22157aa"/>
    <w:p>
      <w:pPr>
        <w:pStyle w:val="Heading2"/>
      </w:pPr>
      <w:r>
        <w:t xml:space="preserve">5. Challenges Facing Business Consultants in Zurich</w:t>
      </w:r>
    </w:p>
    <w:p>
      <w:pPr>
        <w:pStyle w:val="FirstParagraph"/>
      </w:pPr>
      <w:r>
        <w:t xml:space="preserve">Despite the high demand, business consultants in this region face several challenges:</w:t>
      </w:r>
    </w:p>
    <w:p>
      <w:pPr>
        <w:numPr>
          <w:ilvl w:val="0"/>
          <w:numId w:val="1001"/>
        </w:numPr>
        <w:pStyle w:val="Compact"/>
      </w:pPr>
      <w:r>
        <w:rPr>
          <w:bCs/>
          <w:b/>
        </w:rPr>
        <w:t xml:space="preserve">Data Privacy Concerns:</w:t>
      </w:r>
      <w:r>
        <w:t xml:space="preserve"> </w:t>
      </w:r>
      <w:r>
        <w:t xml:space="preserve">Strict Swiss data protection laws limit how consultants can gather and analyze customer or employee data.</w:t>
      </w:r>
    </w:p>
    <w:p>
      <w:pPr>
        <w:numPr>
          <w:ilvl w:val="0"/>
          <w:numId w:val="1001"/>
        </w:numPr>
        <w:pStyle w:val="Compact"/>
      </w:pPr>
      <w:r>
        <w:rPr>
          <w:bCs/>
          <w:b/>
        </w:rPr>
        <w:t xml:space="preserve">Budget Constraints:</w:t>
      </w:r>
      <w:r>
        <w:t xml:space="preserve"> </w:t>
      </w:r>
      <w:r>
        <w:t xml:space="preserve">Clients in Zurich are often discerning and cost-aware due to the high internal costs of their operations. Consultants must demonstrate clear ROI (Return on Investment) for their services.</w:t>
      </w:r>
    </w:p>
    <w:p>
      <w:pPr>
        <w:numPr>
          <w:ilvl w:val="0"/>
          <w:numId w:val="1001"/>
        </w:numPr>
        <w:pStyle w:val="Compact"/>
      </w:pPr>
      <w:r>
        <w:rPr>
          <w:bCs/>
          <w:b/>
        </w:rPr>
        <w:t xml:space="preserve">Rapid Technological Change:</w:t>
      </w:r>
      <w:r>
        <w:t xml:space="preserve"> </w:t>
      </w:r>
      <w:r>
        <w:t xml:space="preserve">The pace of technological advancement requires consultants to constantly upskill themselves, particularly in areas like cybersecurity and AI ethics.</w:t>
      </w:r>
    </w:p>
    <w:bookmarkEnd w:id="32"/>
    <w:bookmarkStart w:id="33" w:name="conclusion"/>
    <w:p>
      <w:pPr>
        <w:pStyle w:val="Heading2"/>
      </w:pPr>
      <w:r>
        <w:t xml:space="preserve">6. Conclusion</w:t>
      </w:r>
    </w:p>
    <w:p>
      <w:pPr>
        <w:pStyle w:val="FirstParagraph"/>
      </w:pPr>
      <w:r>
        <w:t xml:space="preserve">In conclusion, the role of the business consultant in Switzerland Zurich is multifaceted and increasingly vital. As a global leader in finance, life sciences, and technology, Zurich presents a unique ecosystem where precision, compliance, and innovation intersect. Business consultants serve as essential partners for organizations navigating this complex landscape.</w:t>
      </w:r>
    </w:p>
    <w:p>
      <w:pPr>
        <w:pStyle w:val="BodyText"/>
      </w:pPr>
      <w:r>
        <w:t xml:space="preserve">By providing specialized expertise in regulatory compliance operational efficiency talent management and strategic planning these advisors enable businesses to thrive in one of the world’s most competitive markets. The future of business consulting in Zurich will likely see an even greater emphasis on digital transformation sustainability and cross-cultural integration. For organizations operating in or looking to enter this dynamic region, leveraging the strategic insights offered by skilled business consultants is not just an option—it is a necessity for sustained success.</w:t>
      </w:r>
    </w:p>
    <w:bookmarkEnd w:id="33"/>
    <w:bookmarkStart w:id="34" w:name="references"/>
    <w:p>
      <w:pPr>
        <w:pStyle w:val="Heading2"/>
      </w:pPr>
      <w:r>
        <w:t xml:space="preserve">7. References</w:t>
      </w:r>
    </w:p>
    <w:p>
      <w:pPr>
        <w:pStyle w:val="FirstParagraph"/>
      </w:pPr>
      <w:r>
        <w:rPr>
          <w:iCs/>
          <w:i/>
        </w:rPr>
        <w:t xml:space="preserve">(Note: The following references are illustrative of standard academic formatting for this type of document.)</w:t>
      </w:r>
    </w:p>
    <w:p>
      <w:pPr>
        <w:numPr>
          <w:ilvl w:val="0"/>
          <w:numId w:val="1002"/>
        </w:numPr>
        <w:pStyle w:val="Compact"/>
      </w:pPr>
      <w:r>
        <w:t xml:space="preserve">Six, T., &amp; Bertschi-Michel, A. (2018). "The Swiss Model: Institutional Structures and Economic Performance." Journal of European Economic History.</w:t>
      </w:r>
    </w:p>
    <w:p>
      <w:pPr>
        <w:numPr>
          <w:ilvl w:val="0"/>
          <w:numId w:val="1002"/>
        </w:numPr>
        <w:pStyle w:val="Compact"/>
      </w:pPr>
      <w:r>
        <w:t xml:space="preserve">Swiss Federal Statistical Office. (2023). "Economic Overview of Canton Zurich." Neuchâtel: BFS.</w:t>
      </w:r>
    </w:p>
    <w:p>
      <w:pPr>
        <w:numPr>
          <w:ilvl w:val="0"/>
          <w:numId w:val="1002"/>
        </w:numPr>
        <w:pStyle w:val="Compact"/>
      </w:pPr>
      <w:r>
        <w:t xml:space="preserve">Mercer. (2023). "Global Cost of Living Survey: Zurich Ranking Analysis."</w:t>
      </w:r>
    </w:p>
    <w:p>
      <w:pPr>
        <w:numPr>
          <w:ilvl w:val="0"/>
          <w:numId w:val="1002"/>
        </w:numPr>
        <w:pStyle w:val="Compact"/>
      </w:pPr>
      <w:r>
        <w:t xml:space="preserve">Zurich Economic Forum. (2024). "Future Trends in Swiss Financial Services and Advisory Roles."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Switzerland Zurich</dc:title>
  <dc:creator/>
  <dc:language>en</dc:language>
  <cp:keywords/>
  <dcterms:created xsi:type="dcterms:W3CDTF">2026-07-29T22:14:03Z</dcterms:created>
  <dcterms:modified xsi:type="dcterms:W3CDTF">2026-07-29T22:14:03Z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