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Uganda:</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Kampala</w:t>
      </w:r>
    </w:p>
    <w:bookmarkStart w:id="29" w:name="Xf1d9c356a8ed49a5d8b8d2c6b4b4c5da9c5b6eb"/>
    <w:p>
      <w:pPr>
        <w:pStyle w:val="Heading1"/>
      </w:pPr>
      <w:r>
        <w:t xml:space="preserve">The Strategic Imperative of Business Consultants in Uganda:</w:t>
      </w:r>
      <w:r>
        <w:br/>
      </w:r>
      <w:r>
        <w:t xml:space="preserve">Navigating Complexity in Kampala’s Economic Landscape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Uganda (Kampala Region)</w:t>
      </w:r>
      <w:r>
        <w:br/>
      </w:r>
      <w:r>
        <w:rPr>
          <w:bCs/>
          <w:b/>
        </w:rPr>
        <w:t xml:space="preserve">Type:</w:t>
      </w:r>
      <w:r>
        <w:t xml:space="preserve"> </w:t>
      </w:r>
      <w:r>
        <w:t xml:space="preserve">Strategic Research Paper</w:t>
      </w:r>
    </w:p>
    <w:bookmarkStart w:id="20" w:name="abstract"/>
    <w:p>
      <w:pPr>
        <w:pStyle w:val="Heading3"/>
      </w:pPr>
      <w:r>
        <w:t xml:space="preserve">Abstract</w:t>
      </w:r>
    </w:p>
    <w:p>
      <w:pPr>
        <w:pStyle w:val="FirstParagraph"/>
      </w:pPr>
      <w:r>
        <w:t xml:space="preserve">This research paper examines the critical role of the business consultant within the dynamic economic ecosystem of Kampala, Uganda. As Kampala transitions from a traditional market-based economy to a more diversified hub for services, technology, and agriculture processing, local enterprises face unprecedented complexities. This study argues that professional guidance is no longer a luxury but a necessity for survival and scalability. Through an analysis of regulatory frameworks in Uganda, cultural nuances in business practices specific to East Africa, and the digital transformation trends sweeping through Kampala’s startup scene, this paper delineates how specialized consulting services drive operational efficiency, mitigate risk, and foster sustainable growth.</w:t>
      </w:r>
    </w:p>
    <w:bookmarkEnd w:id="20"/>
    <w:bookmarkStart w:id="21" w:name="X90fd57b5f1caf6488a8aa0063afac1c6065d90c"/>
    <w:p>
      <w:pPr>
        <w:pStyle w:val="Heading2"/>
      </w:pPr>
      <w:r>
        <w:t xml:space="preserve">1. Introduction: The Kampala Economic Context</w:t>
      </w:r>
    </w:p>
    <w:p>
      <w:pPr>
        <w:pStyle w:val="FirstParagraph"/>
      </w:pPr>
      <w:r>
        <w:t xml:space="preserve">Kampala serves as the commercial heart of Uganda and a pivotal gateway for the wider East African Community. The city is characterized by rapid urbanization, a burgeoning youth demographic, and an increasingly competitive market environment. However, this growth presents significant challenges for small and medium-sized enterprises (SMEs), which constitute the backbone of the Ugandan economy. From supply chain inefficiencies to navigating complex tax regimes administered by the Uganda Revenue Authority (URA), business owners in Kampala often lack the internal expertise required to manage these multifaceted issues.</w:t>
      </w:r>
    </w:p>
    <w:p>
      <w:pPr>
        <w:pStyle w:val="BodyText"/>
      </w:pPr>
      <w:r>
        <w:t xml:space="preserve">In this context, a</w:t>
      </w:r>
      <w:r>
        <w:t xml:space="preserve"> </w:t>
      </w:r>
      <w:r>
        <w:rPr>
          <w:bCs/>
          <w:b/>
        </w:rPr>
        <w:t xml:space="preserve">Business Consultant</w:t>
      </w:r>
      <w:r>
        <w:t xml:space="preserve"> </w:t>
      </w:r>
      <w:r>
        <w:t xml:space="preserve">emerges as a vital strategic partner. Unlike generic advisory services, effective consulting in this region requires deep contextual intelligence. The modern</w:t>
      </w:r>
      <w:r>
        <w:t xml:space="preserve"> </w:t>
      </w:r>
      <w:r>
        <w:rPr>
          <w:bCs/>
          <w:b/>
        </w:rPr>
        <w:t xml:space="preserve">BuSiness Consultant</w:t>
      </w:r>
      <w:r>
        <w:t xml:space="preserve"> </w:t>
      </w:r>
      <w:r>
        <w:t xml:space="preserve">operating in Kampala must bridge the gap between global best practices and local realities. They are not merely advisors but architects of resilience, helping entities navigate the specific socio-economic pressures unique to Uganda’s capital.</w:t>
      </w:r>
    </w:p>
    <w:bookmarkEnd w:id="21"/>
    <w:bookmarkStart w:id="22" w:name="regulatory-navigation-and-compliance"/>
    <w:p>
      <w:pPr>
        <w:pStyle w:val="Heading2"/>
      </w:pPr>
      <w:r>
        <w:t xml:space="preserve">2. Regulatory Navigation and Compliance</w:t>
      </w:r>
    </w:p>
    <w:p>
      <w:pPr>
        <w:pStyle w:val="FirstParagraph"/>
      </w:pPr>
      <w:r>
        <w:t xml:space="preserve">One of the most significant value propositions of hiring a consultant in Kampala is navigating the regulatory labyrinth. Uganda’s business environment has been undergoing substantial reforms aimed at ease of doing business, yet compliance remains a hurdle for many firms. The Business Registration Information System (BRIS) introduced by the Ministry of Trade, Industry and Cooperatives has streamlined company registration but increased the requirement for accurate digital documentation.</w:t>
      </w:r>
    </w:p>
    <w:p>
      <w:pPr>
        <w:pStyle w:val="BodyText"/>
      </w:pPr>
      <w:r>
        <w:t xml:space="preserve">A specialized consultant in Uganda possesses up-to-date knowledge regarding labor laws, tax obligations under the Income Tax Act, and sector-specific licenses required for industries ranging from hospitality to fintech. For a foreign investor looking to enter the Kampala market, or a local startup aiming to scale regionally, the cost of non-compliance can be fatal. Consultants provide essential risk mitigation strategies, ensuring that businesses in Uganda remain audit-ready and legally compliant. This protective function allows company leaders to focus on core operations rather than bureaucratic navigation.</w:t>
      </w:r>
    </w:p>
    <w:bookmarkEnd w:id="22"/>
    <w:bookmarkStart w:id="23" w:name="Xbba0d22123fe35704706f230bfeba139ece592f"/>
    <w:p>
      <w:pPr>
        <w:pStyle w:val="Heading2"/>
      </w:pPr>
      <w:r>
        <w:t xml:space="preserve">3. Operational Efficiency and Digital Transformation</w:t>
      </w:r>
    </w:p>
    <w:p>
      <w:pPr>
        <w:pStyle w:val="FirstParagraph"/>
      </w:pPr>
      <w:r>
        <w:t xml:space="preserve">Kampala is rapidly becoming a tech hub in East Africa, often referred to as the "Silicon Savannah of the Great Lakes Region." However, many traditional Ugandan businesses struggle to integrate digital tools into their operational workflows. Here, the role of the business consultant shifts toward technological adoption and process optimization.</w:t>
      </w:r>
    </w:p>
    <w:p>
      <w:pPr>
        <w:pStyle w:val="BodyText"/>
      </w:pPr>
      <w:r>
        <w:t xml:space="preserve">Consultants assist Kampala-based firms in implementing Enterprise Resource Planning (ERP) systems that are tailored to local market needs. For instance, integrating mobile money payment platforms—a ubiquitous feature in Uganda’s economy—into a retail or service business model requires strategic planning. A consultant analyzes the current operational bottlenecks and designs workflows that leverage local infrastructure, such as reliable internet connectivity and mobile penetration rates.</w:t>
      </w:r>
    </w:p>
    <w:p>
      <w:pPr>
        <w:pStyle w:val="BodyText"/>
      </w:pPr>
      <w:r>
        <w:t xml:space="preserve">Furthermore, consultants address logistical challenges inherent to Kampala’s traffic congestion and supply chain fragmentation. By optimizing inventory management and distribution networks specifically designed for the geography of Uganda, businesses can reduce overhead costs significantly. This strategic operational review is crucial for maintaining competitiveness in a market where price sensitivity is high.</w:t>
      </w:r>
    </w:p>
    <w:bookmarkEnd w:id="23"/>
    <w:bookmarkStart w:id="24" w:name="X5e3a1a0652eeec7b1046cfd81c5f6596e1ffff3"/>
    <w:p>
      <w:pPr>
        <w:pStyle w:val="Heading2"/>
      </w:pPr>
      <w:r>
        <w:t xml:space="preserve">4. Cultural Intelligence and Market Positioning</w:t>
      </w:r>
    </w:p>
    <w:p>
      <w:pPr>
        <w:pStyle w:val="FirstParagraph"/>
      </w:pPr>
      <w:r>
        <w:t xml:space="preserve">A generic consulting approach often fails in emerging markets because it ignores cultural nuances. In Uganda, business relationships are deeply personal and rooted in community trust. A successful</w:t>
      </w:r>
      <w:r>
        <w:t xml:space="preserve"> </w:t>
      </w:r>
      <w:r>
        <w:rPr>
          <w:bCs/>
          <w:b/>
        </w:rPr>
        <w:t xml:space="preserve">BuSiness Consultant</w:t>
      </w:r>
      <w:r>
        <w:t xml:space="preserve"> </w:t>
      </w:r>
      <w:r>
        <w:t xml:space="preserve">in Kampala must possess high cultural intelligence (CQ). This involves understanding the local negotiation styles, the importance of hierarchical respect, and the communal decision-making processes that often influence corporate governance.</w:t>
      </w:r>
    </w:p>
    <w:p>
      <w:pPr>
        <w:pStyle w:val="BodyText"/>
      </w:pPr>
      <w:r>
        <w:t xml:space="preserve">Consultants help foreign and local firms alike to craft marketing messages that resonate with Ugandan consumers. For example, branding strategies in Kampala must account for linguistic diversity (including Luganda, English, and Swahili) and regional preferences. Consultants conduct rigorous market research to identify gaps in the Kampala landscape, ensuring that product launches are timed correctly and priced appropriately for the local purchasing power parity.</w:t>
      </w:r>
    </w:p>
    <w:bookmarkEnd w:id="24"/>
    <w:bookmarkStart w:id="25" w:name="Xa53d25bc5b497baea6c4ff0c641189f5e6062e7"/>
    <w:p>
      <w:pPr>
        <w:pStyle w:val="Heading2"/>
      </w:pPr>
      <w:r>
        <w:t xml:space="preserve">5. Financial Strategy and Investment Readiness</w:t>
      </w:r>
    </w:p>
    <w:p>
      <w:pPr>
        <w:pStyle w:val="FirstParagraph"/>
      </w:pPr>
      <w:r>
        <w:t xml:space="preserve">Access to capital remains a primary constraint for businesses in Uganda. Banks often require collateral that many SMEs do not possess, while venture capital firms in Kampala are looking for high-growth potential with clear exit strategies. This is where financial consulting becomes indispensable.</w:t>
      </w:r>
    </w:p>
    <w:p>
      <w:pPr>
        <w:pStyle w:val="BodyText"/>
      </w:pPr>
      <w:r>
        <w:t xml:space="preserve">A business consultant helps Ugandan entrepreneurs prepare investor-ready business plans. This involves rigorous financial modeling, cash flow forecasting, and the structuring of equity deals that align with local investment laws. Consultants guide firms through the due diligence process, ensuring that their books are transparent and their projections are realistic based on historical data from the Kampala market. By improving financial literacy within management teams, consultants empower business owners to make informed decisions regarding capital allocation.</w:t>
      </w:r>
    </w:p>
    <w:bookmarkEnd w:id="25"/>
    <w:bookmarkStart w:id="26" w:name="Xa968762811c9b4da06aaae652983378af336fce"/>
    <w:p>
      <w:pPr>
        <w:pStyle w:val="Heading2"/>
      </w:pPr>
      <w:r>
        <w:t xml:space="preserve">6. Human Resource Development and Talent Retention</w:t>
      </w:r>
    </w:p>
    <w:p>
      <w:pPr>
        <w:pStyle w:val="FirstParagraph"/>
      </w:pPr>
      <w:r>
        <w:t xml:space="preserve">Kampala faces a paradox of high youth unemployment alongside a skills gap in specialized sectors such as IT, engineering, and advanced management. Consultants play a critical role in talent management by designing recruitment strategies that identify local potential and upskilling existing workforces.</w:t>
      </w:r>
    </w:p>
    <w:p>
      <w:pPr>
        <w:pStyle w:val="BodyText"/>
      </w:pPr>
      <w:r>
        <w:t xml:space="preserve">In the Ugandan context, employee retention is often challenged by limited career progression opportunities. Consultants develop comprehensive Human Resource frameworks that include structured training programs, competitive compensation benchmarks tailored to Kampala’s cost of living, and performance management systems. By fostering a positive organizational culture that aligns with local values while introducing global professional standards, businesses can secure the talent necessary for long-term growth.</w:t>
      </w:r>
    </w:p>
    <w:bookmarkEnd w:id="26"/>
    <w:bookmarkStart w:id="28" w:name="X6c329ddcdfaecaa1a5ac2112e37695031d79b69"/>
    <w:p>
      <w:pPr>
        <w:pStyle w:val="Heading2"/>
      </w:pPr>
      <w:r>
        <w:t xml:space="preserve">7. Conclusion: The Future of Consulting in Uganda</w:t>
      </w:r>
    </w:p>
    <w:p>
      <w:pPr>
        <w:pStyle w:val="FirstParagraph"/>
      </w:pPr>
      <w:r>
        <w:t xml:space="preserve">The trajectory of Uganda’s economy suggests an increasing demand for sophisticated business solutions. As Kampala continues to urbanize and integrate into global supply chains, the complexity of managing a business will only intensify. The role of the</w:t>
      </w:r>
      <w:r>
        <w:t xml:space="preserve"> </w:t>
      </w:r>
      <w:r>
        <w:rPr>
          <w:bCs/>
          <w:b/>
        </w:rPr>
        <w:t xml:space="preserve">BuSiness Consultant</w:t>
      </w:r>
      <w:r>
        <w:t xml:space="preserve"> </w:t>
      </w:r>
      <w:r>
        <w:t xml:space="preserve">is evolving from that of a peripheral advisor to a central strategic partner.</w:t>
      </w:r>
    </w:p>
    <w:p>
      <w:pPr>
        <w:pStyle w:val="BodyText"/>
      </w:pPr>
      <w:r>
        <w:t xml:space="preserve">For companies operating in Uganda, engaging with professional consultants is not merely an expense but an investment in institutional capacity. Whether it involves navigating the regulatory frameworks of Kampala, leveraging digital technologies for operational efficiency, or understanding the cultural fabric that underpins Ugandan commerce, expert guidance provides a competitive advantage.</w:t>
      </w:r>
    </w:p>
    <w:p>
      <w:pPr>
        <w:pStyle w:val="BodyText"/>
      </w:pPr>
      <w:r>
        <w:t xml:space="preserve">Future research should focus on the longitudinal impact of consulting engagements on SME survival rates in East Africa. However, current evidence strongly supports the thesis that professional consultation is a catalyst for sustainable business development in Kampala. As Uganda strives to achieve middle-income status by 2040, the synergy between local enterprise ambition and professional consulting expertise will be a defining factor in that national success.</w:t>
      </w:r>
    </w:p>
    <w:bookmarkStart w:id="27" w:name="references"/>
    <w:p>
      <w:pPr>
        <w:pStyle w:val="Heading3"/>
      </w:pPr>
      <w:r>
        <w:t xml:space="preserve">References</w:t>
      </w:r>
    </w:p>
    <w:p>
      <w:pPr>
        <w:numPr>
          <w:ilvl w:val="0"/>
          <w:numId w:val="1001"/>
        </w:numPr>
        <w:pStyle w:val="Compact"/>
      </w:pPr>
      <w:r>
        <w:t xml:space="preserve">Uganda Revenue Authority (URA). (2023). *Tax Compliance Guidelines for SMEs.*</w:t>
      </w:r>
    </w:p>
    <w:p>
      <w:pPr>
        <w:numPr>
          <w:ilvl w:val="0"/>
          <w:numId w:val="1001"/>
        </w:numPr>
        <w:pStyle w:val="Compact"/>
      </w:pPr>
      <w:r>
        <w:t xml:space="preserve">National Planning Authority. (2020). *The Third National Development Plan (NDP III): Uganda Vision 2040 Progress Report.*</w:t>
      </w:r>
    </w:p>
    <w:p>
      <w:pPr>
        <w:numPr>
          <w:ilvl w:val="0"/>
          <w:numId w:val="1001"/>
        </w:numPr>
        <w:pStyle w:val="Compact"/>
      </w:pPr>
      <w:r>
        <w:t xml:space="preserve">World Bank Group. (2023). *Doing Business 2019: Comparing Regulation in 190 Economies.*</w:t>
      </w:r>
    </w:p>
    <w:p>
      <w:pPr>
        <w:numPr>
          <w:ilvl w:val="0"/>
          <w:numId w:val="1001"/>
        </w:numPr>
        <w:pStyle w:val="Compact"/>
      </w:pPr>
      <w:r>
        <w:t xml:space="preserve">Kampala Capital City Authority. (2022). *Urban Development and Commercial Zoning Regulations.*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Uganda: A Case Study for Kampala</dc:title>
  <dc:creator/>
  <dc:language>en</dc:language>
  <cp:keywords/>
  <dcterms:created xsi:type="dcterms:W3CDTF">2026-07-29T17:35:36Z</dcterms:created>
  <dcterms:modified xsi:type="dcterms:W3CDTF">2026-07-29T17:35:36Z</dcterms:modified>
</cp:coreProperties>
</file>

<file path=docProps/custom.xml><?xml version="1.0" encoding="utf-8"?>
<Properties xmlns="http://schemas.openxmlformats.org/officeDocument/2006/custom-properties" xmlns:vt="http://schemas.openxmlformats.org/officeDocument/2006/docPropsVTypes"/>
</file>