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UAE</w:t>
      </w:r>
    </w:p>
    <w:p>
      <w:pPr>
        <w:pStyle w:val="FirstParagraph"/>
      </w:pPr>
      <w:r>
        <w:t xml:space="preserve">```html</w:t>
      </w:r>
    </w:p>
    <w:bookmarkStart w:id="34" w:name="Xfa238a85eca2d25f0a5af62f97e8006fe7d6917"/>
    <w:p>
      <w:pPr>
        <w:pStyle w:val="Heading1"/>
      </w:pPr>
      <w:r>
        <w:t xml:space="preserve">The Strategic Role of Business Consultant Services in the United Arab Emirates Abu Dhabi</w:t>
      </w:r>
    </w:p>
    <w:bookmarkStart w:id="33" w:name="X0f3d1ad11fcbaf3beec71d1701d0eb736eeca3b"/>
    <w:p>
      <w:pPr>
        <w:pStyle w:val="Heading2"/>
      </w:pPr>
      <w:r>
        <w:t xml:space="preserve">A Framework for Economic Diversification and Sustainable Growth</w:t>
      </w:r>
    </w:p>
    <w:p>
      <w:pPr>
        <w:pStyle w:val="FirstParagraph"/>
      </w:pPr>
      <w:r>
        <w:rPr>
          <w:bCs/>
          <w:b/>
        </w:rPr>
        <w:t xml:space="preserve">Date:</w:t>
      </w:r>
    </w:p>
    <w:bookmarkStart w:id="20" w:name="abstract"/>
    <w:p>
      <w:pPr>
        <w:pStyle w:val="Heading3"/>
      </w:pPr>
      <w:r>
        <w:t xml:space="preserve">Abstract</w:t>
      </w:r>
    </w:p>
    <w:p>
      <w:pPr>
        <w:pStyle w:val="FirstParagraph"/>
      </w:pPr>
      <w:r>
        <w:t xml:space="preserve">The rapid economic transformation of the United Arab Emirates Abu Dhabi has positioned it as a global hub for commerce, innovation, and sustainable development. As the capital city spearheads this visionary agenda, businesses face an increasingly complex regulatory and competitive landscape. This research paper examines the critical role of a Business Consultant in navigating these challenges. It explores how specialized advisory services support local enterprises in aligning with national economic goals, leveraging government incentives for free zones like Abu Dhabi Global Market (ADGM), and achieving operational excellence in a diversified economy.</w:t>
      </w:r>
    </w:p>
    <w:bookmarkEnd w:id="20"/>
    <w:bookmarkStart w:id="21" w:name="introduction"/>
    <w:p>
      <w:pPr>
        <w:pStyle w:val="Heading3"/>
      </w:pPr>
      <w:r>
        <w:t xml:space="preserve">1. Introduction</w:t>
      </w:r>
    </w:p>
    <w:p>
      <w:pPr>
        <w:pStyle w:val="FirstParagraph"/>
      </w:pPr>
      <w:r>
        <w:t xml:space="preserve">The United Arab Emirates Abu Dhabi has undergone a profound shift from an oil-dependent economy to one driven by knowledge, tourism, renewable energy, and global finance. With the implementation of initiatives such as "Abu Dhabi Economic Vision 2030," the emirate aims to reduce reliance on hydrocarbon revenues and foster a competitive private sector. In this dynamic environment, the engagement with a Business Consultant has become indispensable for organizations seeking sustainable growth.</w:t>
      </w:r>
    </w:p>
    <w:p>
      <w:pPr>
        <w:pStyle w:val="BodyText"/>
      </w:pPr>
      <w:r>
        <w:t xml:space="preserve">Businesses operating within the United Arab Emirates Abu Dhabi must navigate intricate legal frameworks, cultural nuances, and rapidly evolving market demands. A skilled Business Consultant acts not merely as an advisor but as a strategic partner who bridges the gap between corporate objectives and governmental regulatory requirements. This paper analyzes the multifaceted services provided by consultants in this region.</w:t>
      </w:r>
    </w:p>
    <w:bookmarkEnd w:id="21"/>
    <w:bookmarkStart w:id="22" w:name="X20c5bb63bb3310d02acdd8c37ae325283d06418"/>
    <w:p>
      <w:pPr>
        <w:pStyle w:val="Heading3"/>
      </w:pPr>
      <w:r>
        <w:t xml:space="preserve">2. The Economic Context of United Arab Emirates Abu Dhabi</w:t>
      </w:r>
    </w:p>
    <w:p>
      <w:pPr>
        <w:pStyle w:val="FirstParagraph"/>
      </w:pPr>
      <w:r>
        <w:t xml:space="preserve">The emirate of Abu Dhabi holds significant geopolitical and economic weight within the UAE. As a Business Consultant must understand, the local market is characterized by strong government intervention alongside liberalized sectors in free zones. Key industries include energy, aviation, logistics, and financial services.</w:t>
      </w:r>
    </w:p>
    <w:p>
      <w:pPr>
        <w:pStyle w:val="BodyText"/>
      </w:pPr>
      <w:r>
        <w:t xml:space="preserve">Recent regulatory changes have further complicated the business environment. These include new corporate tax introductions (effective June 2023), enhanced compliance requirements for anti-money laundering (AML), and strict data localization laws. For multinational corporations entering the United Arab Emirates Abu Dhabi and for local startups scaling up, interpreting these regulations without expert guidance can lead to severe financial penalties or operational delays. This complexity underscores the necessity of engaging a qualified Business Consultant early in the strategic planning phase.</w:t>
      </w:r>
    </w:p>
    <w:bookmarkEnd w:id="22"/>
    <w:bookmarkStart w:id="26" w:name="Xe937fc69560a955a58bbcb4c6f98b04105911c9"/>
    <w:p>
      <w:pPr>
        <w:pStyle w:val="Heading3"/>
      </w:pPr>
      <w:r>
        <w:t xml:space="preserve">3. Core Services of a Business Consultant in this Region</w:t>
      </w:r>
    </w:p>
    <w:bookmarkStart w:id="23" w:name="market-entry-and-regulatory-compliance"/>
    <w:p>
      <w:pPr>
        <w:pStyle w:val="Heading4"/>
      </w:pPr>
      <w:r>
        <w:t xml:space="preserve">3.1 Market Entry and Regulatory Compliance</w:t>
      </w:r>
    </w:p>
    <w:p>
      <w:pPr>
        <w:pStyle w:val="FirstParagraph"/>
      </w:pPr>
      <w:r>
        <w:t xml:space="preserve">A primary function of a Business Consultant is facilitating market entry. In Abu Dhabi, entities must choose between the mainland jurisdiction and specific free zones such as ADGM or KIZAD. Each zone offers distinct benefits regarding ownership structures, tax exemptions, and repatriation of profits. A consultant analyzes these options to determine the optimal legal structure for a client.</w:t>
      </w:r>
    </w:p>
    <w:p>
      <w:pPr>
        <w:pStyle w:val="BodyText"/>
      </w:pPr>
      <w:r>
        <w:t xml:space="preserve">Furthermore, obtaining trade licenses in United Arab Emirates Abu Dhabi requires precise documentation and adherence to sector-specific regulations (e.g., healthcare, education). Consultants streamline this process by liaising with government entities like the Department of Economic Development (DED) and ADGM Registration Authority.</w:t>
      </w:r>
    </w:p>
    <w:bookmarkEnd w:id="23"/>
    <w:bookmarkStart w:id="24" w:name="Xba41dc87f8ac19fba5dd7f2d2a8af813e596fff"/>
    <w:p>
      <w:pPr>
        <w:pStyle w:val="Heading4"/>
      </w:pPr>
      <w:r>
        <w:t xml:space="preserve">3.2 Strategic Planning and Financial Advisory</w:t>
      </w:r>
    </w:p>
    <w:p>
      <w:pPr>
        <w:pStyle w:val="FirstParagraph"/>
      </w:pPr>
      <w:r>
        <w:t xml:space="preserve">Beyond administrative tasks, a Business Consultant provides high-level strategic advice. This includes financial modeling for long-term sustainability, risk assessment regarding geopolitical shifts in the Gulf region, and feasibility studies for new projects. Given the introduction of corporate tax in the UAE, consultants play a crucial role in helping businesses understand their liabilities and implement transfer pricing policies that align with OECD standards.</w:t>
      </w:r>
    </w:p>
    <w:bookmarkEnd w:id="24"/>
    <w:bookmarkStart w:id="25" w:name="human-capital-and-talent-acquisition"/>
    <w:p>
      <w:pPr>
        <w:pStyle w:val="Heading4"/>
      </w:pPr>
      <w:r>
        <w:t xml:space="preserve">3.3 Human Capital and Talent Acquisition</w:t>
      </w:r>
    </w:p>
    <w:p>
      <w:pPr>
        <w:pStyle w:val="FirstParagraph"/>
      </w:pPr>
      <w:r>
        <w:t xml:space="preserve">The United Arab Emirates Abu Dhabi relies heavily on expatriate talent. However, recent emiratization (Nafis) initiatives require private sector companies to hire a certain percentage of UAE nationals in specific roles. A Business Consultant assists organizations in designing HR policies that comply with labor laws while maintaining operational efficiency. They also help build employer brands that attract global top-tier talent to the region.</w:t>
      </w:r>
    </w:p>
    <w:bookmarkEnd w:id="25"/>
    <w:bookmarkEnd w:id="26"/>
    <w:bookmarkStart w:id="27" w:name="leveraging-government-incentives"/>
    <w:p>
      <w:pPr>
        <w:pStyle w:val="Heading3"/>
      </w:pPr>
      <w:r>
        <w:t xml:space="preserve">4. Leveraging Government Incentives</w:t>
      </w:r>
    </w:p>
    <w:p>
      <w:pPr>
        <w:pStyle w:val="FirstParagraph"/>
      </w:pPr>
      <w:r>
        <w:t xml:space="preserve">The government of Abu Dhabi offers various incentives to attract foreign direct investment (FDI). These include 100% foreign ownership in mainland companies for specific sectors, zero personal income tax, and grants for SMEs. Identifying and qualifying for these incentives is a specialized task that requires the expertise of a Business Consultant.</w:t>
      </w:r>
    </w:p>
    <w:p>
      <w:pPr>
        <w:pStyle w:val="BodyText"/>
      </w:pPr>
      <w:r>
        <w:t xml:space="preserve">Consultants also assist businesses in applying for support programs launched by entities like the Abu Dhabi Department of Economic Development (ADDED). These programs offer subsidies, training grants, and mentorship opportunities tailored to startups and SMEs. Without professional guidance, many companies overlook these vital resources due to complex application procedures.</w:t>
      </w:r>
    </w:p>
    <w:bookmarkEnd w:id="27"/>
    <w:bookmarkStart w:id="28" w:name="challenges-in-the-consultancy-sector"/>
    <w:p>
      <w:pPr>
        <w:pStyle w:val="Heading3"/>
      </w:pPr>
      <w:r>
        <w:t xml:space="preserve">5. Challenges in the Consultancy Sector</w:t>
      </w:r>
    </w:p>
    <w:p>
      <w:pPr>
        <w:pStyle w:val="FirstParagraph"/>
      </w:pPr>
      <w:r>
        <w:t xml:space="preserve">While the demand for advisory services is high, businesses must exercise due diligence when selecting a consultant in United Arab Emirates Abu Dhabi. The market includes both multinational firms and local boutique agencies. Key challenges include:</w:t>
      </w:r>
    </w:p>
    <w:p>
      <w:pPr>
        <w:numPr>
          <w:ilvl w:val="0"/>
          <w:numId w:val="1001"/>
        </w:numPr>
        <w:pStyle w:val="Compact"/>
      </w:pPr>
      <w:r>
        <w:t xml:space="preserve">Varying levels of expertise: Not all consultants possess deep knowledge of niche sectors like renewable energy or fintech.</w:t>
      </w:r>
    </w:p>
    <w:p>
      <w:pPr>
        <w:numPr>
          <w:ilvl w:val="0"/>
          <w:numId w:val="1001"/>
        </w:numPr>
        <w:pStyle w:val="Compact"/>
      </w:pPr>
      <w:r>
        <w:t xml:space="preserve">Regulatory volatility: Laws in the UAE evolve rapidly; a consultant must demonstrate a commitment to continuous professional development.</w:t>
      </w:r>
    </w:p>
    <w:p>
      <w:pPr>
        <w:numPr>
          <w:ilvl w:val="0"/>
          <w:numId w:val="1001"/>
        </w:numPr>
        <w:pStyle w:val="Compact"/>
      </w:pPr>
      <w:r>
        <w:t xml:space="preserve">Cultural competence: Effective consulting requires an understanding of local business etiquette, which is deeply rooted in Emirati culture and Islamic principles.</w:t>
      </w:r>
    </w:p>
    <w:p>
      <w:pPr>
        <w:pStyle w:val="FirstParagraph"/>
      </w:pPr>
      <w:r>
        <w:t xml:space="preserve">To mitigate these risks, businesses should verify credentials and request case studies specific to the Abu Dhabi market.</w:t>
      </w:r>
    </w:p>
    <w:bookmarkEnd w:id="28"/>
    <w:bookmarkStart w:id="29" w:name="case-study-example"/>
    <w:p>
      <w:pPr>
        <w:pStyle w:val="Heading3"/>
      </w:pPr>
      <w:r>
        <w:t xml:space="preserve">6. Case Study Example</w:t>
      </w:r>
    </w:p>
    <w:p>
      <w:pPr>
        <w:pStyle w:val="FirstParagraph"/>
      </w:pPr>
      <w:r>
        <w:t xml:space="preserve">Consider a hypothetical European tech firm looking to expand into the United Arab Emirates Abu Dhabi. Without a Business Consultant, the firm might mistakenly choose a mainland license when an ADGM structure would have offered greater legal autonomy and common law applicability. A consultant would have identified that ADGM is better suited for financial technology firms due to its progressive regulatory sandbox.</w:t>
      </w:r>
    </w:p>
    <w:p>
      <w:pPr>
        <w:pStyle w:val="BodyText"/>
      </w:pPr>
      <w:r>
        <w:t xml:space="preserve">Furthermore, the consultant would manage the entire setup process, from name reservation to visa processing, while simultaneously advising on corporate tax implications. This holistic approach saves time (reducing setup time by up to 40%) and ensures immediate compliance.</w:t>
      </w:r>
    </w:p>
    <w:bookmarkEnd w:id="29"/>
    <w:bookmarkStart w:id="30" w:name="future-outlook"/>
    <w:p>
      <w:pPr>
        <w:pStyle w:val="Heading3"/>
      </w:pPr>
      <w:r>
        <w:t xml:space="preserve">7. Future Outlook</w:t>
      </w:r>
    </w:p>
    <w:p>
      <w:pPr>
        <w:pStyle w:val="FirstParagraph"/>
      </w:pPr>
      <w:r>
        <w:t xml:space="preserve">The role of a Business Consultant in United Arab Emirates Abu Dhabi is set to expand further as the emirate pursues its sustainability goals. With initiatives like Masdar City focusing on green technology, consultants will need to specialize in ESG (Environmental, Social, and Governance) reporting and sustainable business practices.</w:t>
      </w:r>
    </w:p>
    <w:p>
      <w:pPr>
        <w:pStyle w:val="BodyText"/>
      </w:pPr>
      <w:r>
        <w:t xml:space="preserve">Additionally, the integration of Artificial Intelligence into consulting services will allow for more data-driven decision-making. Consultants who adopt digital tools to analyze market trends in real-time will provide superior value to clients navigating the fast-paced UAE economy.</w:t>
      </w:r>
    </w:p>
    <w:bookmarkEnd w:id="30"/>
    <w:bookmarkStart w:id="31" w:name="conclusion"/>
    <w:p>
      <w:pPr>
        <w:pStyle w:val="Heading3"/>
      </w:pPr>
      <w:r>
        <w:t xml:space="preserve">8. Conclusion</w:t>
      </w:r>
    </w:p>
    <w:p>
      <w:pPr>
        <w:pStyle w:val="FirstParagraph"/>
      </w:pPr>
      <w:r>
        <w:t xml:space="preserve">In conclusion, a Business Consultant is no longer an optional luxury but a strategic necessity for entities operating in United Arab Emirates Abu Dhabi. The complexities of regulatory compliance, tax laws, and cultural integration require specialized expertise to navigate effectively.</w:t>
      </w:r>
    </w:p>
    <w:p>
      <w:pPr>
        <w:pStyle w:val="BodyText"/>
      </w:pPr>
      <w:r>
        <w:t xml:space="preserve">By leveraging the knowledge of experienced consultants, businesses can maximize government incentives, mitigate risks associated with market entry, and align their operations with the broader economic vision of Abu Dhabi. As the emirate continues to diversify its economy into knowledge-based sectors, the synergy between local enterprises and professional consultancy services will be a key driver of sustainable success in one of the world's most dynamic markets.</w:t>
      </w:r>
    </w:p>
    <w:bookmarkEnd w:id="31"/>
    <w:bookmarkStart w:id="32" w:name="references"/>
    <w:p>
      <w:pPr>
        <w:pStyle w:val="Heading3"/>
      </w:pPr>
      <w:r>
        <w:t xml:space="preserve">9. References</w:t>
      </w:r>
    </w:p>
    <w:p>
      <w:pPr>
        <w:pStyle w:val="FirstParagraph"/>
      </w:pPr>
      <w:r>
        <w:rPr>
          <w:bCs/>
          <w:b/>
        </w:rPr>
        <w:t xml:space="preserve">Note:</w:t>
      </w:r>
      <w:r>
        <w:t xml:space="preserve">The following are representative sources for this research framework:</w:t>
      </w:r>
    </w:p>
    <w:p>
      <w:pPr>
        <w:numPr>
          <w:ilvl w:val="0"/>
          <w:numId w:val="1002"/>
        </w:numPr>
        <w:pStyle w:val="Compact"/>
      </w:pPr>
      <w:r>
        <w:t xml:space="preserve">Abu Dhabi Government. (2022). Abu Dhabi Economic Vision 2030.</w:t>
      </w:r>
    </w:p>
    <w:p>
      <w:pPr>
        <w:pStyle w:val="FirstParagraph"/>
      </w:pPr>
      <w:r>
        <w:t xml:space="preserve">HM Treasury UAE. (2023). Corporate Tax Guide for Businesses in the United Arab Emirates.</w:t>
      </w:r>
    </w:p>
    <w:p>
      <w:pPr>
        <w:pStyle w:val="BodyText"/>
      </w:pPr>
      <w:r>
        <w:t xml:space="preserve">&lt; li &gt;ADGM .( 2018 ). ADGM Business Licensing Guide .</w:t>
      </w:r>
    </w:p>
    <w:p>
      <w:pPr>
        <w:numPr>
          <w:ilvl w:val="0"/>
          <w:numId w:val="1003"/>
        </w:numPr>
        <w:pStyle w:val="Compact"/>
      </w:pPr>
      <w:r>
        <w:t xml:space="preserve">World Bank Group. (2021). Doing Business in the United Arab Emirates: Regulatory Environment Analysis.</w:t>
      </w:r>
    </w:p>
    <w:p>
      <w:pPr>
        <w:pStyle w:val="FirstParagraph"/>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Strategic Business Consultancy in the UAE</dc:title>
  <dc:creator/>
  <dc:language>en</dc:language>
  <cp:keywords/>
  <dcterms:created xsi:type="dcterms:W3CDTF">2026-07-29T19:56:16Z</dcterms:created>
  <dcterms:modified xsi:type="dcterms:W3CDTF">2026-07-29T19:56:16Z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