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3" w:name="Xa133d48d6d93ea62784ace8feff796ec60b4b88"/>
    <w:p>
      <w:pPr>
        <w:pStyle w:val="Heading1"/>
      </w:pPr>
      <w:r>
        <w:t xml:space="preserve">The Strategic Imperative of the Business Consultant in United Kingdom London: A Comprehensive Analysis</w:t>
      </w:r>
    </w:p>
    <w:p>
      <w:pPr>
        <w:pStyle w:val="FirstParagraph"/>
      </w:pPr>
      <w:r>
        <w:t xml:space="preserve">A Research Paper on Professional Advisory Services in a Global Financial Hub</w:t>
      </w:r>
    </w:p>
    <w:p>
      <w:pPr>
        <w:pStyle w:val="BodyText"/>
      </w:pPr>
      <w:r>
        <w:rPr>
          <w:bCs/>
          <w:b/>
        </w:rPr>
        <w:t xml:space="preserve">Date:</w:t>
      </w:r>
      <w:r>
        <w:t xml:space="preserve"> </w:t>
      </w:r>
      <w:r>
        <w:t xml:space="preserve">October 26, 2023</w:t>
      </w:r>
      <w:r>
        <w:br/>
      </w:r>
      <w:r>
        <w:rPr>
          <w:bCs/>
          <w:b/>
        </w:rPr>
        <w:t xml:space="preserve">Jurisdiction Focus:</w:t>
      </w:r>
      <w:r>
        <w:t xml:space="preserve"> </w:t>
      </w:r>
      <w:r>
        <w:t xml:space="preserve">United Kingdom London</w:t>
      </w:r>
    </w:p>
    <w:bookmarkStart w:id="20" w:name="introduction"/>
    <w:p>
      <w:pPr>
        <w:pStyle w:val="Heading2"/>
      </w:pPr>
      <w:r>
        <w:t xml:space="preserve">1. Introduction</w:t>
      </w:r>
    </w:p>
    <w:p>
      <w:pPr>
        <w:pStyle w:val="FirstParagraph"/>
      </w:pPr>
      <w:r>
        <w:t xml:space="preserve">In the dynamic and highly competitive economic landscape of the modern era, organizations across all sectors face unprecedented challenges ranging from technological disruption to regulatory complexity. Within this context, the role of the Business Consultant has evolved from a peripheral support function to a central strategic partner. Nowhere is this evolution more pronounced than in United Kingdom London, one of the world’s premier financial and business hubs. This research paper examines the multifaceted role of the Business Consultant within United Kingdom London, analyzing how these professionals navigate local regulatory frameworks, contribute to economic stability, and drive organizational growth in a global city.</w:t>
      </w:r>
    </w:p>
    <w:p>
      <w:pPr>
        <w:pStyle w:val="BodyText"/>
      </w:pPr>
      <w:r>
        <w:t xml:space="preserve">The primary objective of this document is to elucidate why organizations operating in or targeting United Kingdom London rely heavily on specialized Business Consultant expertise. By exploring the unique characteristics of the London market and the specific competencies required by consultants, we can better understand the symbiotic relationship between local businesses and external advisory services.</w:t>
      </w:r>
    </w:p>
    <w:bookmarkEnd w:id="20"/>
    <w:bookmarkStart w:id="21" w:name="Xeea8279a650acf4896d9a42c9df227a57e2102d"/>
    <w:p>
      <w:pPr>
        <w:pStyle w:val="Heading2"/>
      </w:pPr>
      <w:r>
        <w:t xml:space="preserve">2. The Unique Economic Landscape of United Kingdom London</w:t>
      </w:r>
    </w:p>
    <w:p>
      <w:pPr>
        <w:pStyle w:val="FirstParagraph"/>
      </w:pPr>
      <w:r>
        <w:t xml:space="preserve">To understand the necessity of a Business Consultant in United Kingdom London, one must first appreciate the distinct characteristics of this specific geography. As a global financial center, United Kingdom London hosts headquarters for thousands of multinational corporations, fintech startups, and professional services firms. The density of competition is exceptionally high, requiring businesses to operate with precision and agility.</w:t>
      </w:r>
    </w:p>
    <w:p>
      <w:pPr>
        <w:pStyle w:val="BodyText"/>
      </w:pPr>
      <w:r>
        <w:t xml:space="preserve">Furthermore, the post-Brexit environment has introduced new layers of complexity regarding trade regulations, talent mobility, and compliance standards within the United Kingdom London area. Businesses are no longer operating solely under EU directives but must navigate a dual framework of UK domestic law and international trade agreements. This regulatory uncertainty creates a demand for expert guidance that only seasoned Business Consultant professionals can provide. The ability to interpret these changes rapidly is not just an advantage; it is a survival mechanism for enterprises in United Kingdom London.</w:t>
      </w:r>
    </w:p>
    <w:bookmarkEnd w:id="21"/>
    <w:bookmarkStart w:id="26" w:name="Xf7255d97e14f246311a22c24058350f1061c72e"/>
    <w:p>
      <w:pPr>
        <w:pStyle w:val="Heading2"/>
      </w:pPr>
      <w:r>
        <w:t xml:space="preserve">3. Core Functions of the Business Consultant</w:t>
      </w:r>
    </w:p>
    <w:p>
      <w:pPr>
        <w:pStyle w:val="FirstParagraph"/>
      </w:pPr>
      <w:r>
        <w:t xml:space="preserve">The scope of work for a Business Consultant extends far beyond generic advice. In the context of United Kingdom London, these professionals typically specialize in several key areas:</w:t>
      </w:r>
    </w:p>
    <w:bookmarkStart w:id="22" w:name="strategic-planning-and-market-entry"/>
    <w:p>
      <w:pPr>
        <w:pStyle w:val="Heading3"/>
      </w:pPr>
      <w:r>
        <w:t xml:space="preserve">3.1 Strategic Planning and Market Entry</w:t>
      </w:r>
    </w:p>
    <w:p>
      <w:pPr>
        <w:pStyle w:val="FirstParagraph"/>
      </w:pPr>
      <w:r>
        <w:t xml:space="preserve">New entrants to the United Kingdom London market often struggle with local consumer behavior, competitor analysis, and operational logistics. A Business Consultant provides critical insights into market penetration strategies tailored specifically to the nuances of United Kingdom London demographics and commercial real estate dynamics.</w:t>
      </w:r>
    </w:p>
    <w:bookmarkEnd w:id="22"/>
    <w:bookmarkStart w:id="23" w:name="X101ecc4296dd6393e0a669a519e77b87c8106e0"/>
    <w:p>
      <w:pPr>
        <w:pStyle w:val="Heading3"/>
      </w:pPr>
      <w:r>
        <w:t xml:space="preserve">3.2 Regulatory Compliance and Risk Management</w:t>
      </w:r>
    </w:p>
    <w:p>
      <w:pPr>
        <w:pStyle w:val="FirstParagraph"/>
      </w:pPr>
      <w:r>
        <w:t xml:space="preserve">The regulatory environment in the United Kingdom is stringent, with bodies such as the Financial Conduct Authority (FCA) and the Competition and Markets Authority (CMA) playing significant roles. Business Consultant experts ensure that client organizations adhere to these regulations, mitigating legal risks. This is particularly vital for financial services firms based in United Kingdom London, where non-compliance can result in severe penalties.</w:t>
      </w:r>
    </w:p>
    <w:bookmarkEnd w:id="23"/>
    <w:bookmarkStart w:id="24" w:name="digital-transformation-and-innovation"/>
    <w:p>
      <w:pPr>
        <w:pStyle w:val="Heading3"/>
      </w:pPr>
      <w:r>
        <w:t xml:space="preserve">3.3 Digital Transformation and Innovation</w:t>
      </w:r>
    </w:p>
    <w:p>
      <w:pPr>
        <w:pStyle w:val="FirstParagraph"/>
      </w:pPr>
      <w:r>
        <w:t xml:space="preserve">Led by the thriving tech sector known as "Tech City" (or Silicon Roundabout), United Kingdom London is a hub for innovation. However, traditional businesses often lag in adopting digital tools. Business Consultant advisors guide these organizations through digital transformation, integrating AI, big data analytics, and cloud computing to enhance efficiency and remain competitive against agile local startups.</w:t>
      </w:r>
    </w:p>
    <w:bookmarkEnd w:id="24"/>
    <w:bookmarkStart w:id="25" w:name="operational-efficiency"/>
    <w:p>
      <w:pPr>
        <w:pStyle w:val="Heading3"/>
      </w:pPr>
      <w:r>
        <w:t xml:space="preserve">3.4 Operational Efficiency</w:t>
      </w:r>
    </w:p>
    <w:p>
      <w:pPr>
        <w:pStyle w:val="FirstParagraph"/>
      </w:pPr>
      <w:r>
        <w:t xml:space="preserve">In a city with high operational costs—including premium commercial rents in United Kingdom London—optimizing processes is crucial. Business Consultants conduct thorough audits of internal workflows, identifying bottlenecks and implementing lean management principles to reduce waste and improve productivity.</w:t>
      </w:r>
    </w:p>
    <w:bookmarkEnd w:id="25"/>
    <w:bookmarkEnd w:id="26"/>
    <w:bookmarkStart w:id="27" w:name="Xa75614732555dec190e7df3cef9fcd88e2a1274"/>
    <w:p>
      <w:pPr>
        <w:pStyle w:val="Heading2"/>
      </w:pPr>
      <w:r>
        <w:t xml:space="preserve">4. The Value Proposition for Organizations in United Kingdom London</w:t>
      </w:r>
    </w:p>
    <w:p>
      <w:pPr>
        <w:pStyle w:val="FirstParagraph"/>
      </w:pPr>
      <w:r>
        <w:t xml:space="preserve">The engagement of a Business Consultant offers tangible value propositions that are amplified by the specific conditions of United Kingdom London:</w:t>
      </w:r>
    </w:p>
    <w:p>
      <w:pPr>
        <w:numPr>
          <w:ilvl w:val="0"/>
          <w:numId w:val="1001"/>
        </w:numPr>
        <w:pStyle w:val="Compact"/>
      </w:pPr>
      <w:r>
        <w:rPr>
          <w:bCs/>
          <w:b/>
        </w:rPr>
        <w:t xml:space="preserve">Rapid Scalability:</w:t>
      </w:r>
      <w:r>
        <w:t xml:space="preserve"> </w:t>
      </w:r>
      <w:r>
        <w:t xml:space="preserve">Companies can scale operations quickly without the long-term commitment of hiring full-time internal strategy teams. This flexibility is essential in the fast-paced environment of United Kingdom London.</w:t>
      </w:r>
    </w:p>
    <w:p>
      <w:pPr>
        <w:numPr>
          <w:ilvl w:val="0"/>
          <w:numId w:val="1001"/>
        </w:numPr>
        <w:pStyle w:val="Compact"/>
      </w:pPr>
      <w:r>
        <w:rPr>
          <w:bCs/>
          <w:b/>
        </w:rPr>
        <w:t xml:space="preserve">Access to Specialized Networks:</w:t>
      </w:r>
      <w:r>
        <w:t xml:space="preserve"> </w:t>
      </w:r>
      <w:r>
        <w:t xml:space="preserve">Established Business Consultant firms often possess extensive networks within United Kingdom London, connecting clients with potential investors, partners, and regulatory experts.</w:t>
      </w:r>
    </w:p>
    <w:bookmarkEnd w:id="27"/>
    <w:bookmarkStart w:id="28" w:name="X9dabe6494de831556b5a5e45d8648dfb4dd3fa8"/>
    <w:p>
      <w:pPr>
        <w:pStyle w:val="Heading2"/>
      </w:pPr>
      <w:r>
        <w:t xml:space="preserve">5. Challenges Faced by the Business Consultant in United Kingdom London</w:t>
      </w:r>
    </w:p>
    <w:p>
      <w:pPr>
        <w:pStyle w:val="FirstParagraph"/>
      </w:pPr>
      <w:r>
        <w:t xml:space="preserve">Despite the high demand, operating as a Business Consultant in United Kingdom London presents distinct challenges. The market is saturated with advisory firms, leading to intense competition. Consultants must continuously upskill to remain relevant, particularly regarding emerging technologies and evolving UK post-Brexit trade laws.</w:t>
      </w:r>
    </w:p>
    <w:p>
      <w:pPr>
        <w:pStyle w:val="BodyText"/>
      </w:pPr>
      <w:r>
        <w:t xml:space="preserve">Additionally, the cost of living and doing business in United Kingdom London is among the highest in the world. This economic pressure necessitates that Business Consultant services deliver high ROI (Return on Investment) quickly. Clients are less willing to engage with consultants who cannot demonstrate immediate, measurable results due to their own high overheads.</w:t>
      </w:r>
    </w:p>
    <w:bookmarkEnd w:id="28"/>
    <w:bookmarkStart w:id="29" w:name="X4e013599eea00dbf82e9a30e8ae68893f2f6e6e"/>
    <w:p>
      <w:pPr>
        <w:pStyle w:val="Heading2"/>
      </w:pPr>
      <w:r>
        <w:t xml:space="preserve">6. Case Study Context: The Fintech Sector in United Kingdom London</w:t>
      </w:r>
    </w:p>
    <w:p>
      <w:pPr>
        <w:pStyle w:val="FirstParagraph"/>
      </w:pPr>
      <w:r>
        <w:t xml:space="preserve">To illustrate the practical application of Business Consultant services, consider the fintech sector in United Kingdom London. Startups here face rigorous regulatory hurdles from the FCA while competing globally with established banks and other tech giants. A specialized Business Consultant assists these startups by:</w:t>
      </w:r>
    </w:p>
    <w:p>
      <w:pPr>
        <w:numPr>
          <w:ilvl w:val="0"/>
          <w:numId w:val="1002"/>
        </w:numPr>
        <w:pStyle w:val="Compact"/>
      </w:pPr>
      <w:r>
        <w:t xml:space="preserve">Navigating license applications.</w:t>
      </w:r>
    </w:p>
    <w:p>
      <w:pPr>
        <w:numPr>
          <w:ilvl w:val="0"/>
          <w:numId w:val="1002"/>
        </w:numPr>
        <w:pStyle w:val="Compact"/>
      </w:pPr>
      <w:r>
        <w:t xml:space="preserve">Structuring equity for investor readiness.</w:t>
      </w:r>
    </w:p>
    <w:p>
      <w:pPr>
        <w:numPr>
          <w:ilvl w:val="0"/>
          <w:numId w:val="1002"/>
        </w:numPr>
        <w:pStyle w:val="Compact"/>
      </w:pPr>
      <w:r>
        <w:t xml:space="preserve">Benchmarking against global competitors in United Kingdom London.</w:t>
      </w:r>
    </w:p>
    <w:p>
      <w:pPr>
        <w:pStyle w:val="FirstParagraph"/>
      </w:pPr>
      <w:r>
        <w:t xml:space="preserve">This targeted support allows fintech firms to focus on product development rather than administrative burdens, thereby accelerating their time-to-market in the critical United Kingdom London region.</w:t>
      </w:r>
    </w:p>
    <w:bookmarkEnd w:id="29"/>
    <w:bookmarkStart w:id="30" w:name="future-outlook"/>
    <w:p>
      <w:pPr>
        <w:pStyle w:val="Heading2"/>
      </w:pPr>
      <w:r>
        <w:t xml:space="preserve">7. Future Outlook</w:t>
      </w:r>
    </w:p>
    <w:p>
      <w:pPr>
        <w:pStyle w:val="FirstParagraph"/>
      </w:pPr>
      <w:r>
        <w:t xml:space="preserve">The future of Business Consultant services in United Kingdom London will likely see a greater integration of data analytics and artificial intelligence into consulting methodologies. As the economic landscape of United Kingdom London continues to evolve, particularly with respect to sustainability goals and green finance initiatives, consultants will need to adapt their frameworks. The demand for advisors who can guide organizations through ESG (Environmental, Social, and Governance) compliance is expected to rise sharply.</w:t>
      </w:r>
    </w:p>
    <w:p>
      <w:pPr>
        <w:pStyle w:val="BodyText"/>
      </w:pPr>
      <w:r>
        <w:t xml:space="preserve">Moreover, as remote work becomes more prevalent even in United Kingdom London-based offices, consultants may shift towards hybrid delivery models of strategy and implementation support.</w:t>
      </w:r>
    </w:p>
    <w:bookmarkEnd w:id="30"/>
    <w:bookmarkStart w:id="31" w:name="conclusion"/>
    <w:p>
      <w:pPr>
        <w:pStyle w:val="Heading2"/>
      </w:pPr>
      <w:r>
        <w:t xml:space="preserve">8. Conclusion</w:t>
      </w:r>
    </w:p>
    <w:p>
      <w:pPr>
        <w:pStyle w:val="FirstParagraph"/>
      </w:pPr>
      <w:r>
        <w:t xml:space="preserve">In conclusion, the Business Consultant serves as an indispensable asset to organizations operating within United Kingdom London. The complexity of the local regulatory environment, combined with fierce competition and high operational costs, creates a compelling need for external expertise. Whether through strategic planning, regulatory compliance, or digital transformation, Business Consultant professionals enable businesses to navigate the intricacies of United Kingdom London successfully.</w:t>
      </w:r>
    </w:p>
    <w:p>
      <w:pPr>
        <w:pStyle w:val="BodyText"/>
      </w:pPr>
      <w:r>
        <w:t xml:space="preserve">For stakeholders in United Kingdom London seeking sustainable growth and resilience against economic volatility, investing in professional consultancy services is not merely an option but a strategic imperative. As the global business landscape continues to shift, the role of the Business Consultant will remain pivotal in shaping the success of enterprises rooted in or targeting this dynamic metropolis.</w:t>
      </w:r>
    </w:p>
    <w:bookmarkEnd w:id="31"/>
    <w:bookmarkStart w:id="32" w:name="references"/>
    <w:p>
      <w:pPr>
        <w:pStyle w:val="Heading2"/>
      </w:pPr>
      <w:r>
        <w:t xml:space="preserve">9. References</w:t>
      </w:r>
    </w:p>
    <w:p>
      <w:pPr>
        <w:pStyle w:val="FirstParagraph"/>
      </w:pPr>
      <w:r>
        <w:rPr>
          <w:iCs/>
          <w:i/>
        </w:rPr>
        <w:t xml:space="preserve">(Note: For academic rigor, this section would typically list specific reports from UK government bodies, industry analyses from firms like McKinsey or Deloitte regarding the London market, and academic journals on management consultancy practices.)</w:t>
      </w:r>
    </w:p>
    <w:p>
      <w:pPr>
        <w:numPr>
          <w:ilvl w:val="0"/>
          <w:numId w:val="1003"/>
        </w:numPr>
        <w:pStyle w:val="Compact"/>
      </w:pPr>
      <w:r>
        <w:t xml:space="preserve">Department for Business and Trade. (2023). *UK Trade Data and International Standards.*</w:t>
      </w:r>
    </w:p>
    <w:p>
      <w:pPr>
        <w:numPr>
          <w:ilvl w:val="0"/>
          <w:numId w:val="1003"/>
        </w:numPr>
        <w:pStyle w:val="Compact"/>
      </w:pPr>
      <w:r>
        <w:t xml:space="preserve">The City of London Corporation. (2023). *Economic Impact Report: The Global Financial Centre.*</w:t>
      </w:r>
    </w:p>
    <w:p>
      <w:pPr>
        <w:numPr>
          <w:ilvl w:val="0"/>
          <w:numId w:val="1003"/>
        </w:numPr>
        <w:pStyle w:val="Compact"/>
      </w:pPr>
      <w:r>
        <w:t xml:space="preserve">Institute of Management Consultants UK. (2024). *Professional Standards in Advisory Services.*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Business Consultant in United Kingdom London</dc:title>
  <dc:creator/>
  <dc:language>en</dc:language>
  <cp:keywords/>
  <dcterms:created xsi:type="dcterms:W3CDTF">2026-07-30T10:09:59Z</dcterms:created>
  <dcterms:modified xsi:type="dcterms:W3CDTF">2026-07-30T10:09:59Z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