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Uzbekistan's</w:t>
      </w:r>
      <w:r>
        <w:t xml:space="preserve"> </w:t>
      </w:r>
      <w:r>
        <w:t xml:space="preserve">Capital: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d3cdb0fe23b7d26bdd7e291cc6ccebb13f0927"/>
    <w:p>
      <w:pPr>
        <w:pStyle w:val="Heading1"/>
      </w:pPr>
      <w:r>
        <w:t xml:space="preserve">The Strategic Imperative of Business Consultants in Uzbekistan's Capital: A Comprehensive Research Paper</w:t>
      </w:r>
    </w:p>
    <w:p>
      <w:pPr>
        <w:pStyle w:val="FirstParagraph"/>
      </w:pPr>
      <w:r>
        <w:rPr>
          <w:bCs/>
          <w:b/>
        </w:rPr>
        <w:t xml:space="preserve">Abstract:</w:t>
      </w:r>
      <w:r>
        <w:br/>
      </w:r>
      <w:r>
        <w:t xml:space="preserve">This research paper examines the evolving role of Business Consultant professionals within the dynamic economic landscape of Tashkent, Uzbekistan. As the nation undergoes significant structural reforms and integrates more deeply into the global economy, local enterprises face unprecedented challenges and opportunities. This document analyzes how specialized consulting services act as catalysts for modernization, regulatory compliance, and strategic growth in this emerging market center.</w:t>
      </w:r>
    </w:p>
    <w:bookmarkStart w:id="20" w:name="introduction"/>
    <w:p>
      <w:pPr>
        <w:pStyle w:val="Heading2"/>
      </w:pPr>
      <w:r>
        <w:t xml:space="preserve">1. Introduction</w:t>
      </w:r>
    </w:p>
    <w:p>
      <w:pPr>
        <w:pStyle w:val="FirstParagraph"/>
      </w:pPr>
      <w:r>
        <w:t xml:space="preserve">In recent years, the Republic of Uzbekistan has emerged as one of Central Asia’s most promising economies. At the heart of this economic resurgence lies Tashkent, the capital city and primary hub for commerce, finance, and innovation. For foreign investors entering this region and local enterprises seeking to scale operations, navigating the complexities of a transitioning market is daunting. This is where the expertise of a Business Consultant becomes indispensable. The intersection of traditional business practices in</w:t>
      </w:r>
      <w:r>
        <w:t xml:space="preserve"> </w:t>
      </w:r>
      <w:r>
        <w:rPr>
          <w:bCs/>
          <w:b/>
        </w:rPr>
        <w:t xml:space="preserve">Uzbekistan Tashkent</w:t>
      </w:r>
      <w:r>
        <w:t xml:space="preserve"> </w:t>
      </w:r>
      <w:r>
        <w:t xml:space="preserve">with modern global management strategies requires specialized guidance that only experienced consultants can provide.</w:t>
      </w:r>
    </w:p>
    <w:p>
      <w:pPr>
        <w:pStyle w:val="BodyText"/>
      </w:pPr>
      <w:r>
        <w:t xml:space="preserve">The purpose of this research paper is to elucidate the critical functions, value propositions, and operational frameworks of Business Consultants operating in this specific geopolitical context. By understanding the unique socio-economic fabric of Tashkent, stakeholders can better appreciate how consulting services drive sustainable development and competitive advantage.</w:t>
      </w:r>
    </w:p>
    <w:bookmarkEnd w:id="20"/>
    <w:bookmarkStart w:id="21" w:name="the-economic-landscape-of-tashkent"/>
    <w:p>
      <w:pPr>
        <w:pStyle w:val="Heading2"/>
      </w:pPr>
      <w:r>
        <w:t xml:space="preserve">2. The Economic Landscape of Tashkent</w:t>
      </w:r>
    </w:p>
    <w:p>
      <w:pPr>
        <w:pStyle w:val="FirstParagraph"/>
      </w:pPr>
      <w:r>
        <w:t xml:space="preserve">Tashkent is not merely a city; it is the engine driving Uzbekistan’s GDP growth. Following liberalization reforms initiated in recent years, the city has seen a surge in foreign direct investment (FDI), particularly in manufacturing, information technology, and tourism. However, this rapid expansion comes with inherent risks. The regulatory environment remains fluid, with frequent updates to tax codes and labor laws.</w:t>
      </w:r>
    </w:p>
    <w:p>
      <w:pPr>
        <w:pStyle w:val="BodyText"/>
      </w:pPr>
      <w:r>
        <w:t xml:space="preserve">For any entity operating in</w:t>
      </w:r>
      <w:r>
        <w:t xml:space="preserve"> </w:t>
      </w:r>
      <w:r>
        <w:rPr>
          <w:bCs/>
          <w:b/>
        </w:rPr>
        <w:t xml:space="preserve">Uzbekistan Tashkent</w:t>
      </w:r>
      <w:r>
        <w:t xml:space="preserve">, the lack of familiarity with local bureaucratic procedures can lead to significant operational bottlenecks. Furthermore, cultural nuances in negotiation and relationship building (often referred to as "blat" or informal networks) play a crucial role in business success. A Business Consultant serves as the bridge between international best practices and local realities, ensuring that strategies are not only theoretically sound but also culturally and legally viable.</w:t>
      </w:r>
    </w:p>
    <w:bookmarkEnd w:id="21"/>
    <w:bookmarkStart w:id="25" w:name="X54db6002e91837d91050a80ca124321c9ebcabf"/>
    <w:p>
      <w:pPr>
        <w:pStyle w:val="Heading2"/>
      </w:pPr>
      <w:r>
        <w:t xml:space="preserve">3. Key Roles of the Business Consultant in Tashkent</w:t>
      </w:r>
    </w:p>
    <w:bookmarkStart w:id="22" w:name="Xe83fc21d24981dbd7eb95cd3d5acad8f1ef14f8"/>
    <w:p>
      <w:pPr>
        <w:pStyle w:val="Heading3"/>
      </w:pPr>
      <w:r>
        <w:t xml:space="preserve">3.1 Regulatory Compliance and Legal Navigation</w:t>
      </w:r>
    </w:p>
    <w:p>
      <w:pPr>
        <w:pStyle w:val="FirstParagraph"/>
      </w:pPr>
      <w:r>
        <w:t xml:space="preserve">The primary function of a consultant in this region is to ensure compliance with local regulations. In Tashkent, the legal framework for small and medium-sized enterprises (SMEs) is evolving rapidly. Consultants provide essential services such as business registration, obtaining necessary permits, and ensuring adherence to labor standards. By mitigating legal risks early in the process, a Business Consultant protects clients from costly fines and operational suspensions.</w:t>
      </w:r>
    </w:p>
    <w:bookmarkEnd w:id="22"/>
    <w:bookmarkStart w:id="23" w:name="strategic-market-entry-and-expansion"/>
    <w:p>
      <w:pPr>
        <w:pStyle w:val="Heading3"/>
      </w:pPr>
      <w:r>
        <w:t xml:space="preserve">3.2 Strategic Market Entry and Expansion</w:t>
      </w:r>
    </w:p>
    <w:p>
      <w:pPr>
        <w:pStyle w:val="FirstParagraph"/>
      </w:pPr>
      <w:r>
        <w:t xml:space="preserve">For international companies looking to establish a presence in Tashkent, market entry strategies must be tailored specifically to local consumer behaviors. A Business Consultant conducts comprehensive market research, analyzing competitor landscapes and consumer preferences unique to the Uzbek population. This data-driven approach allows for precise positioning of products and services, reducing the time-to-market and increasing the likelihood of initial success.</w:t>
      </w:r>
    </w:p>
    <w:bookmarkEnd w:id="23"/>
    <w:bookmarkStart w:id="24" w:name="Xa1477023ea79a0940eb79cdf55308fe7db219b8"/>
    <w:p>
      <w:pPr>
        <w:pStyle w:val="Heading3"/>
      </w:pPr>
      <w:r>
        <w:t xml:space="preserve">3.3 Digital Transformation and Operational Efficiency</w:t>
      </w:r>
    </w:p>
    <w:p>
      <w:pPr>
        <w:pStyle w:val="FirstParagraph"/>
      </w:pPr>
      <w:r>
        <w:t xml:space="preserve">A significant portion of Tashkent’s business sector is still transitioning from traditional methods to digital platforms. Consultants play a pivotal role in this digital transformation, implementing enterprise resource planning (ERP) systems, optimizing supply chain logistics, and adopting e-commerce solutions. By enhancing operational efficiency, consultants help businesses in Tashkent reduce costs and improve service delivery speeds.</w:t>
      </w:r>
    </w:p>
    <w:bookmarkEnd w:id="24"/>
    <w:bookmarkEnd w:id="25"/>
    <w:bookmarkStart w:id="26" w:name="challenges-and-opportunities"/>
    <w:p>
      <w:pPr>
        <w:pStyle w:val="Heading2"/>
      </w:pPr>
      <w:r>
        <w:t xml:space="preserve">4. Challenges and Opportunities</w:t>
      </w:r>
    </w:p>
    <w:p>
      <w:pPr>
        <w:pStyle w:val="FirstParagraph"/>
      </w:pPr>
      <w:r>
        <w:t xml:space="preserve">While the demand for consulting services is high, Business Consultants in Tashkent face distinct challenges. Language barriers remain a significant hurdle; while English proficiency is growing among younger professionals, business documentation and official communications often require Russian or Uzbek language expertise. Additionally, there is sometimes a skepticism toward external advice due to entrenched hierarchical corporate cultures.</w:t>
      </w:r>
    </w:p>
    <w:p>
      <w:pPr>
        <w:pStyle w:val="BodyText"/>
      </w:pPr>
      <w:r>
        <w:t xml:space="preserve">However, these challenges present opportunities for consultants who demonstrate tangible value. By focusing on education and change management, consultants can shift organizational mindsets from resistance to adaptation. The growing tech startup ecosystem in Tashkent offers a fertile ground for innovation consulting, where agile methodologies can be introduced to foster rapid growth and investment attraction.</w:t>
      </w:r>
    </w:p>
    <w:bookmarkEnd w:id="26"/>
    <w:bookmarkStart w:id="27" w:name="X217d67d784c55eeada66fb5e7fe50ad13a8f9bb"/>
    <w:p>
      <w:pPr>
        <w:pStyle w:val="Heading2"/>
      </w:pPr>
      <w:r>
        <w:t xml:space="preserve">5. Case Study: Impact of Consulting on Local SMEs</w:t>
      </w:r>
    </w:p>
    <w:p>
      <w:pPr>
        <w:pStyle w:val="FirstParagraph"/>
      </w:pPr>
      <w:r>
        <w:t xml:space="preserve">A preliminary analysis of several manufacturing firms in the industrial districts of Tashkent reveals that those engaging with Business Consultants experienced a 15-20% increase in operational efficiency within the first year. These firms utilized consultant advice to streamline their export processes, navigate customs regulations more effectively, and adopt ISO standards for quality management. This case illustrates how localized consulting expertise directly correlates with improved financial performance and global competitiveness.</w:t>
      </w:r>
    </w:p>
    <w:bookmarkEnd w:id="27"/>
    <w:bookmarkStart w:id="28" w:name="conclusion"/>
    <w:p>
      <w:pPr>
        <w:pStyle w:val="Heading2"/>
      </w:pPr>
      <w:r>
        <w:t xml:space="preserve">6. Conclusion</w:t>
      </w:r>
    </w:p>
    <w:p>
      <w:pPr>
        <w:pStyle w:val="FirstParagraph"/>
      </w:pPr>
      <w:r>
        <w:t xml:space="preserve">In conclusion, the role of the Business Consultant in Uzbekistan is no longer a luxury but a necessity for sustainable growth. As Tashkent continues to position itself as the premier business destination in Central Asia, the complexity of doing business increases proportionally. Business Consultants provide the strategic clarity, regulatory assurance, and operational expertise required to navigate this complex environment.</w:t>
      </w:r>
    </w:p>
    <w:p>
      <w:pPr>
        <w:pStyle w:val="BodyText"/>
      </w:pPr>
      <w:r>
        <w:t xml:space="preserve">For stakeholders in</w:t>
      </w:r>
      <w:r>
        <w:t xml:space="preserve"> </w:t>
      </w:r>
      <w:r>
        <w:rPr>
          <w:bCs/>
          <w:b/>
        </w:rPr>
        <w:t xml:space="preserve">Uzbekistan Tashkent</w:t>
      </w:r>
      <w:r>
        <w:t xml:space="preserve">, investing in high-quality consulting services is an investment in long-term resilience and competitiveness. As the market matures, we anticipate a greater demand for specialized consultants who not only understand global business trends but possess deep, on-the-ground knowledge of the Uzbek context. The synergy between local insight and global strategy is the key to unlocking Tashkent’s full economic potential.</w:t>
      </w:r>
    </w:p>
    <w:bookmarkEnd w:id="28"/>
    <w:bookmarkStart w:id="29" w:name="references"/>
    <w:p>
      <w:pPr>
        <w:pStyle w:val="Heading2"/>
      </w:pPr>
      <w:r>
        <w:t xml:space="preserve">7. References</w:t>
      </w:r>
    </w:p>
    <w:p>
      <w:pPr>
        <w:numPr>
          <w:ilvl w:val="0"/>
          <w:numId w:val="1001"/>
        </w:numPr>
        <w:pStyle w:val="Compact"/>
      </w:pPr>
      <w:r>
        <w:t xml:space="preserve">World Bank Group. (2023). *Uzbekistan Economic Update: Navigating the Transition.*</w:t>
      </w:r>
    </w:p>
    <w:p>
      <w:pPr>
        <w:numPr>
          <w:ilvl w:val="0"/>
          <w:numId w:val="1001"/>
        </w:numPr>
        <w:pStyle w:val="Compact"/>
      </w:pPr>
      <w:r>
        <w:t xml:space="preserve">Zarbjonov, A. (2022). *The Role of SMEs in the Development of Tashkent's Economy.* Journal of Central Asian Studies.</w:t>
      </w:r>
    </w:p>
    <w:p>
      <w:pPr>
        <w:numPr>
          <w:ilvl w:val="0"/>
          <w:numId w:val="1001"/>
        </w:numPr>
        <w:pStyle w:val="Compact"/>
      </w:pPr>
      <w:r>
        <w:t xml:space="preserve">International Finance Corporation. (2023). *Doing Business in Uzbekistan: Regulatory Framework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Uzbekistan's Capital: A Comprehensive Research Paper</dc:title>
  <dc:creator/>
  <dc:language>en</dc:language>
  <cp:keywords/>
  <dcterms:created xsi:type="dcterms:W3CDTF">2026-07-29T23:10:48Z</dcterms:created>
  <dcterms:modified xsi:type="dcterms:W3CDTF">2026-07-29T23:10:48Z</dcterms:modified>
</cp:coreProperties>
</file>

<file path=docProps/custom.xml><?xml version="1.0" encoding="utf-8"?>
<Properties xmlns="http://schemas.openxmlformats.org/officeDocument/2006/custom-properties" xmlns:vt="http://schemas.openxmlformats.org/officeDocument/2006/docPropsVTypes"/>
</file>