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Australia</w:t>
      </w:r>
      <w:r>
        <w:t xml:space="preserve"> </w:t>
      </w:r>
      <w:r>
        <w:t xml:space="preserve">Melbourne</w:t>
      </w:r>
    </w:p>
    <w:bookmarkStart w:id="28" w:name="X8b82482166eff2652bd3a762175a113f1360b04"/>
    <w:p>
      <w:pPr>
        <w:pStyle w:val="Heading1"/>
      </w:pPr>
      <w:r>
        <w:t xml:space="preserve">The Role and Evolution of the Carpenter in Australia Melbourne</w:t>
      </w:r>
    </w:p>
    <w:bookmarkStart w:id="20" w:name="abstract"/>
    <w:p>
      <w:pPr>
        <w:pStyle w:val="Heading2"/>
      </w:pPr>
      <w:r>
        <w:t xml:space="preserve">Abstract</w:t>
      </w:r>
    </w:p>
    <w:p>
      <w:pPr>
        <w:pStyle w:val="FirstParagraph"/>
      </w:pPr>
      <w:r>
        <w:t xml:space="preserve">Carpentry remains a cornerstone of the construction industry in Australia Melbourne, serving as a critical link between architectural design and physical reality. This research paper examines the multifaceted role of the Carpenter within this specific geographic and economic context. It explores the historical significance, regulatory framework, modern technological integration, and future projections for carpenters operating in Australia Melbourne. By analyzing current trends in sustainable building practices and digital fabrication methods, this document highlights how traditional craftsmanship is evolving to meet contemporary demands while maintaining high standards of safety and quality.</w:t>
      </w:r>
    </w:p>
    <w:bookmarkEnd w:id="20"/>
    <w:bookmarkStart w:id="21" w:name="introduction"/>
    <w:p>
      <w:pPr>
        <w:pStyle w:val="Heading2"/>
      </w:pPr>
      <w:r>
        <w:t xml:space="preserve">Introduction</w:t>
      </w:r>
    </w:p>
    <w:p>
      <w:pPr>
        <w:pStyle w:val="FirstParagraph"/>
      </w:pPr>
      <w:r>
        <w:t xml:space="preserve">The construction sector is one of the largest employers in Victoria, with Australia Melbourne serving as a bustling hub for residential, commercial, and infrastructure development. Within this dynamic environment, the Carpenter holds a pivotal position. Historically viewed through the lens of manual labor and traditional woodworking skills, the modern definition of carpentry in Australia Melbourne has expanded significantly. Today’s carpenter is not only a craftsman but also a technical expert familiar with complex building codes, sustainable materials, and advanced machinery. This paper argues that the Carpenter in Australia Melbourne is an adaptable professional whose skill set is essential for meeting the state’s rigorous housing targets and infrastructure goals.</w:t>
      </w:r>
    </w:p>
    <w:bookmarkEnd w:id="21"/>
    <w:bookmarkStart w:id="22" w:name="Xca0839357f9c14f25e287450489fe77f5985393"/>
    <w:p>
      <w:pPr>
        <w:pStyle w:val="Heading2"/>
      </w:pPr>
      <w:r>
        <w:t xml:space="preserve">Historical Context and Local Significance</w:t>
      </w:r>
    </w:p>
    <w:p>
      <w:pPr>
        <w:pStyle w:val="FirstParagraph"/>
      </w:pPr>
      <w:r>
        <w:t xml:space="preserve">To understand the current landscape, one must acknowledge the historical roots of carpentry in Australia Melbourne. The city’s iconic Victorian-era terraces, characterized by intricate timber joinery and verandas, stand as a testament to the high level of skill possessed by early craftsmen. These structures remain integral to Melbourne’s cultural heritage and architectural identity. However, the industry has undergone a profound transformation since those early days. The shift from purely decorative woodwork to structural framing and modular construction reflects broader changes in urban planning and demographic growth in Australia Melbourne.</w:t>
      </w:r>
    </w:p>
    <w:p>
      <w:pPr>
        <w:pStyle w:val="BodyText"/>
      </w:pPr>
      <w:r>
        <w:t xml:space="preserve">The demand for housing in Australia Melbourne has surged over the past two decades, driven by population growth and internal migration. This boom has necessitated a scalable approach to construction, yet the need for skilled Carpenters remains paramount. Unlike mass-produced components used in some other global markets, the Australian preference for high-quality timber construction means that local craftsmanship continues to play a vital role in ensuring structural integrity and aesthetic appeal.</w:t>
      </w:r>
    </w:p>
    <w:bookmarkEnd w:id="22"/>
    <w:bookmarkStart w:id="23" w:name="regulatory-framework-and-standards"/>
    <w:p>
      <w:pPr>
        <w:pStyle w:val="Heading2"/>
      </w:pPr>
      <w:r>
        <w:t xml:space="preserve">Regulatory Framework and Standards</w:t>
      </w:r>
    </w:p>
    <w:p>
      <w:pPr>
        <w:pStyle w:val="FirstParagraph"/>
      </w:pPr>
      <w:r>
        <w:t xml:space="preserve">In Australia Melbourne, the practice of carpentry is strictly regulated to ensure public safety and building quality. Carpenters must adhere to the National Construction Code (NCC), which sets minimum standards for design, construction, and performance. In Victoria specifically, additional state-level regulations apply through Building Surveyors and relevant licensing bodies.</w:t>
      </w:r>
    </w:p>
    <w:p>
      <w:pPr>
        <w:pStyle w:val="BodyText"/>
      </w:pPr>
      <w:r>
        <w:t xml:space="preserve">A Carpenter working in Australia Melbourne is required to hold appropriate licenses and certifications. These include vocational qualifications such as the Certificate III in Carpentry offered by TAFE institutes and private RTOs (Registered Training Organizations). Furthermore, ongoing professional development is encouraged to keep pace with changes in building standards, particularly regarding fire safety and energy efficiency. The regulatory environment ensures that every Carpenter operating within Australia Melbourne contributes to a built environment that is safe, durable, and compliant.</w:t>
      </w:r>
    </w:p>
    <w:bookmarkEnd w:id="23"/>
    <w:bookmarkStart w:id="24" w:name="technological-integration"/>
    <w:p>
      <w:pPr>
        <w:pStyle w:val="Heading2"/>
      </w:pPr>
      <w:r>
        <w:t xml:space="preserve">Technological Integration</w:t>
      </w:r>
    </w:p>
    <w:p>
      <w:pPr>
        <w:pStyle w:val="FirstParagraph"/>
      </w:pPr>
      <w:r>
        <w:t xml:space="preserve">Gone are the days when carpentry was solely defined by hand tools and manual estimation. In modern Australia Melbourne, Carpenters increasingly utilize computer-aided design (CAD) software, Building Information Modeling (BIM), and laser scanning technology. These tools allow for precise measurements and reduced material waste, which is crucial in an era of rising material costs.</w:t>
      </w:r>
    </w:p>
    <w:p>
      <w:pPr>
        <w:pStyle w:val="BodyText"/>
      </w:pPr>
      <w:r>
        <w:t xml:space="preserve">Furthermore, the rise of prefabrication has changed how Carpenters work on-site. Many structural elements are now manufactured off-site in controlled factory environments before being assembled by Carpenters in Australia Melbourne. This shift requires a higher level of technical proficiency and adaptability from the workforce. The integration of drones for site surveying and smart tools for faster installation demonstrates that the Carpenter is becoming a tech-savvy professional, capable of managing complex logistical challenges while maintaining traditional standards of excellence.</w:t>
      </w:r>
    </w:p>
    <w:bookmarkEnd w:id="24"/>
    <w:bookmarkStart w:id="25" w:name="sustainability-and-green-building"/>
    <w:p>
      <w:pPr>
        <w:pStyle w:val="Heading2"/>
      </w:pPr>
      <w:r>
        <w:t xml:space="preserve">Sustainability and Green Building</w:t>
      </w:r>
    </w:p>
    <w:p>
      <w:pPr>
        <w:pStyle w:val="FirstParagraph"/>
      </w:pPr>
      <w:r>
        <w:t xml:space="preserve">A critical aspect of contemporary carpentry in Australia Melbourne is sustainability. With growing environmental awareness, there is an increasing demand for eco-friendly building practices. Carpenters are now expected to work with sustainable timber sources certified by the Forest Stewardship Council (FSC) or similar bodies. Additionally, the installation of energy-efficient windows, insulation materials, and passive solar design features often falls within the scope of carpentry work.</w:t>
      </w:r>
    </w:p>
    <w:p>
      <w:pPr>
        <w:pStyle w:val="BodyText"/>
      </w:pPr>
      <w:r>
        <w:t xml:space="preserve">In Australia Melbourne, green building certifications such as Green Star are highly valued. Carpenters play a direct role in achieving these certifications by ensuring that sustainable materials are installed correctly and that waste reduction protocols are followed on-site. This environmental responsibility is no longer optional but has become an integral part of the Carpenter’s professional identity.</w:t>
      </w:r>
    </w:p>
    <w:bookmarkEnd w:id="25"/>
    <w:bookmarkStart w:id="26" w:name="challenges-and-future-outlook"/>
    <w:p>
      <w:pPr>
        <w:pStyle w:val="Heading2"/>
      </w:pPr>
      <w:r>
        <w:t xml:space="preserve">Challenges and Future Outlook</w:t>
      </w:r>
    </w:p>
    <w:p>
      <w:pPr>
        <w:pStyle w:val="FirstParagraph"/>
      </w:pPr>
      <w:r>
        <w:t xml:space="preserve">Despite the strong demand for construction in Australia Melbourne, the industry faces challenges such as labor shortages and an aging workforce. Attracting younger generations to trade careers is a priority for educational institutions and government bodies. Initiatives aimed at promoting carpentry as a viable, rewarding career path are essential to sustaining the industry.</w:t>
      </w:r>
    </w:p>
    <w:p>
      <w:pPr>
        <w:pStyle w:val="BodyText"/>
      </w:pPr>
      <w:r>
        <w:t xml:space="preserve">Looking ahead, the role of the Carpenter in Australia Melbourne will likely continue to evolve. Automation and robotics may handle repetitive tasks, allowing Carpenters to focus on complex joinery and high-value customization. The emphasis on resilience against climate change, such as designing homes capable of withstanding extreme weather events common in Victoria, will further elevate the technical requirements of the profession.</w:t>
      </w:r>
    </w:p>
    <w:bookmarkEnd w:id="26"/>
    <w:bookmarkStart w:id="27" w:name="conclusion"/>
    <w:p>
      <w:pPr>
        <w:pStyle w:val="Heading2"/>
      </w:pPr>
      <w:r>
        <w:t xml:space="preserve">Conclusion</w:t>
      </w:r>
    </w:p>
    <w:p>
      <w:pPr>
        <w:pStyle w:val="FirstParagraph"/>
      </w:pPr>
      <w:r>
        <w:t xml:space="preserve">In conclusion, the Carpenter remains an indispensable figure in the construction ecosystem of Australia Melbourne. From preserving historical heritage to implementing cutting-edge sustainable technologies, their work shapes both the physical and cultural landscape of the city. As regulations tighten and technology advances, Carpenters must continuously adapt to maintain relevance and excellence. The future of building in Australia Melbourne depends heavily on the continued training, regulation, and recognition of skilled Carpenters who bridge the gap between tradition and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Australia Melbourne</dc:title>
  <dc:creator/>
  <dc:language>en</dc:language>
  <cp:keywords/>
  <dcterms:created xsi:type="dcterms:W3CDTF">2026-07-29T07:58:24Z</dcterms:created>
  <dcterms:modified xsi:type="dcterms:W3CDTF">2026-07-29T07:58:24Z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