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Carpenter</w:t>
      </w:r>
      <w:r>
        <w:t xml:space="preserve"> </w:t>
      </w:r>
      <w:r>
        <w:t xml:space="preserve">in</w:t>
      </w:r>
      <w:r>
        <w:t xml:space="preserve"> </w:t>
      </w:r>
      <w:r>
        <w:t xml:space="preserve">Belgium</w:t>
      </w:r>
      <w:r>
        <w:t xml:space="preserve"> </w:t>
      </w:r>
      <w:r>
        <w:t xml:space="preserve">Brussels</w:t>
      </w:r>
    </w:p>
    <w:p>
      <w:pPr>
        <w:pStyle w:val="FirstParagraph"/>
      </w:pPr>
      <w:r>
        <w:t xml:space="preserve">```html</w:t>
      </w:r>
    </w:p>
    <w:bookmarkStart w:id="26" w:name="X0e979220e4afd15c14b496fa0ceb94e4af2f339"/>
    <w:p>
      <w:pPr>
        <w:pStyle w:val="Heading1"/>
      </w:pPr>
      <w:r>
        <w:t xml:space="preserve">The Role and Evolution of the Carpenter in Belgium Brussels</w:t>
      </w:r>
    </w:p>
    <w:p>
      <w:pPr>
        <w:pStyle w:val="FirstParagraph"/>
      </w:pPr>
      <w:r>
        <w:rPr>
          <w:bCs/>
          <w:b/>
        </w:rPr>
        <w:t xml:space="preserve">Abstract:</w:t>
      </w:r>
      <w:r>
        <w:br/>
      </w:r>
      <w:r>
        <w:t xml:space="preserve">This research paper examines the multifaceted role of the Carpenter within the specific socio-economic and architectural context of Belgium Brussels. By analyzing historical preservation mandates, modern sustainable building practices, and urban renewal projects in this cosmopolitan capital, we assess how traditional craftsmanship adapts to contemporary demands. The study highlights that in Belgium Brussels, a Carpenter is not merely a builder but a custodian of heritage and an agent of sustainable urban development.</w:t>
      </w:r>
    </w:p>
    <w:bookmarkStart w:id="20" w:name="introduction"/>
    <w:p>
      <w:pPr>
        <w:pStyle w:val="Heading2"/>
      </w:pPr>
      <w:r>
        <w:t xml:space="preserve">1. Introduction</w:t>
      </w:r>
    </w:p>
    <w:p>
      <w:pPr>
        <w:pStyle w:val="FirstParagraph"/>
      </w:pPr>
      <w:r>
        <w:t xml:space="preserve">The profession of the Carpenter has undergone significant transformation over the last century, shifting from purely structural woodwork to specialized restoration and eco-conscious construction. In Belgium Brussels, this evolution is particularly pronounced due to the city’s unique status as a political hub of Europe and its rich architectural history. The capital city presents a complex landscape where medieval foundations meet modernist innovations and supranational institutional architecture. Consequently, the Carpenter in this region faces distinct challenges: maintaining historical integrity while adhering to strict European energy regulations.</w:t>
      </w:r>
    </w:p>
    <w:p>
      <w:pPr>
        <w:pStyle w:val="BodyText"/>
      </w:pPr>
      <w:r>
        <w:t xml:space="preserve">This paper argues that the contemporary Carpenter in Belgium Brussels serves a dual purpose. First, they are essential guardians of the city’s diverse architectural heritage, which includes significant Art Nouveau and Beaux-Arts structures. Second, they are key contributors to green building initiatives mandated by both national Belgian laws and European Union directives regarding carbon emissions.</w:t>
      </w:r>
    </w:p>
    <w:bookmarkEnd w:id="20"/>
    <w:bookmarkStart w:id="21" w:name="X3c6df79fd66e774ae096ab36c5650d2cdff61ad"/>
    <w:p>
      <w:pPr>
        <w:pStyle w:val="Heading2"/>
      </w:pPr>
      <w:r>
        <w:t xml:space="preserve">2. Historical Context: The Carpenter in Heritage Preservation</w:t>
      </w:r>
    </w:p>
    <w:p>
      <w:pPr>
        <w:pStyle w:val="FirstParagraph"/>
      </w:pPr>
      <w:r>
        <w:t xml:space="preserve">To understand the current demands placed on a Carpenter in Belgium Brussels, one must look at the historical fabric of the city. Brussels is renowned for its Grand Place and numerous townhouses that feature intricate woodwork, from heavy oak beams to delicate decorative moldings. During the 19th and early 20th centuries, carpentry was a highly skilled trade essential for housing construction. Today, urban renewal projects in neighborhoods such as Saint-Géry or Molenbeek require Carpenters who possess specialized knowledge of traditional joinery techniques.</w:t>
      </w:r>
    </w:p>
    <w:p>
      <w:pPr>
        <w:pStyle w:val="BodyText"/>
      </w:pPr>
      <w:r>
        <w:t xml:space="preserve">In Belgium Brussels, heritage laws are stringent. Any renovation of a protected building requires approval from regional authorities for the Institut du Patrimoine Artistique (IPA). This regulatory environment ensures that when a Carpenter works on a historic façade or interior, they must use period-accurate materials and methods. The inability to simply replace old wooden structures with synthetic alternatives means that the modern Carpenter in Belgium Brussels must often master archaic skills. This preserves not just the building, but the intangible cultural heritage associated with traditional woodworking.</w:t>
      </w:r>
    </w:p>
    <w:bookmarkEnd w:id="21"/>
    <w:bookmarkStart w:id="22" w:name="X67ebce91d6694e793cf5bcc4c56aa4e9d693139"/>
    <w:p>
      <w:pPr>
        <w:pStyle w:val="Heading2"/>
      </w:pPr>
      <w:r>
        <w:t xml:space="preserve">3. Modern Sustainability and Green Carpentry</w:t>
      </w:r>
    </w:p>
    <w:p>
      <w:pPr>
        <w:pStyle w:val="FirstParagraph"/>
      </w:pPr>
      <w:r>
        <w:t xml:space="preserve">Beyond preservation, the role of the Carpenter in Belgium Brussels is increasingly defined by sustainability. The European Union’s Green Deal has heavily influenced construction policies in Belgium Brussels, pushing for carbon-neutral buildings. Wood is recognized as a superior sustainable building material due to its ability to sequester carbon. Therefore, Carpenters are now pivotal in implementing cross-laminated timber (CLT) structures and other mass timber technologies that are gaining traction in modern Belgian construction projects.</w:t>
      </w:r>
    </w:p>
    <w:p>
      <w:pPr>
        <w:pStyle w:val="BodyText"/>
      </w:pPr>
      <w:r>
        <w:t xml:space="preserve">In the context of Belgium Brussels, this shift is visible in new developments near the European Quarter. Here, the Carpenter must navigate complex supply chains to source FSC-certified wood and work with engineers to design lightweight yet sturdy structures. The modern Carpenter is expected to be proficient in computer-numerical-control (CNC) machining, which allows for precise cutting of timber components, reducing waste and improving efficiency. This technological integration distinguishes the contemporary professional from their historical predecessors, emphasizing precision engineering alongside manual craft.</w:t>
      </w:r>
    </w:p>
    <w:bookmarkEnd w:id="22"/>
    <w:bookmarkStart w:id="23" w:name="economic-impact-and-urban-regeneration"/>
    <w:p>
      <w:pPr>
        <w:pStyle w:val="Heading2"/>
      </w:pPr>
      <w:r>
        <w:t xml:space="preserve">4. Economic Impact and Urban Regeneration</w:t>
      </w:r>
    </w:p>
    <w:p>
      <w:pPr>
        <w:pStyle w:val="FirstParagraph"/>
      </w:pPr>
      <w:r>
        <w:t xml:space="preserve">The economic landscape of Belgium Brussels is heavily impacted by construction activity, ranging from private renovations to large-scale public infrastructure. The Carpenter plays a critical role in this sector by ensuring the durability and aesthetic quality of wooden elements in both residential and commercial properties. In areas undergoing gentrification, high-quality carpentry adds significant value to real estate assets.</w:t>
      </w:r>
    </w:p>
    <w:p>
      <w:pPr>
        <w:pStyle w:val="BodyText"/>
      </w:pPr>
      <w:r>
        <w:t xml:space="preserve">Furthermore, there is a growing demand for bespoke furniture and interior woodwork in Belgium Brussels. As the city attracts a diverse international population, including diplomats and expatriates living near EU institutions, the need for custom-fitted wooden solutions—such as built-in wardrobes, kitchen cabinets, and structural partitions—has increased. Local Carpenters who can blend functional design with aesthetic appeal are in high demand within this market segment. This niche highlights the adaptability of the trade to service-oriented economies.</w:t>
      </w:r>
    </w:p>
    <w:bookmarkEnd w:id="23"/>
    <w:bookmarkStart w:id="24" w:name="X0937bce824a76eb2f0b7ff28d28b2ec1d0c289b"/>
    <w:p>
      <w:pPr>
        <w:pStyle w:val="Heading2"/>
      </w:pPr>
      <w:r>
        <w:t xml:space="preserve">5. Challenges Faced by Carpenters in Belgium Brussels</w:t>
      </w:r>
    </w:p>
    <w:p>
      <w:pPr>
        <w:pStyle w:val="FirstParagraph"/>
      </w:pPr>
      <w:r>
        <w:t xml:space="preserve">Despite the opportunities, Carpenters in Belgium Brussels face significant challenges. One primary issue is the shortage of skilled labor. As fewer young people enter traditional vocational training programs, experienced Master Carpenters are retiring without sufficient successors to take their place in heritage preservation roles. This skills gap threatens the continuity of traditional techniques required for maintaining Belgium Brussels' architectural legacy.</w:t>
      </w:r>
    </w:p>
    <w:p>
      <w:pPr>
        <w:pStyle w:val="BodyText"/>
      </w:pPr>
      <w:r>
        <w:t xml:space="preserve">Additionally, regulatory complexity poses a hurdle. Navigating the bureaucratic processes for permits in Belgium Brussels can be time-consuming and costly. Carpenters must often act as project managers, coordinating with architects, engineers, and government officials to ensure compliance with zoning laws and safety standards. The high cost of materials and labor in this metropolitan area also puts pressure on profit margins, requiring Carpenters to innovate in business models to remain competitive.</w:t>
      </w:r>
    </w:p>
    <w:bookmarkEnd w:id="24"/>
    <w:bookmarkStart w:id="25" w:name="conclusion"/>
    <w:p>
      <w:pPr>
        <w:pStyle w:val="Heading2"/>
      </w:pPr>
      <w:r>
        <w:t xml:space="preserve">6. Conclusion</w:t>
      </w:r>
    </w:p>
    <w:p>
      <w:pPr>
        <w:pStyle w:val="FirstParagraph"/>
      </w:pPr>
      <w:r>
        <w:t xml:space="preserve">In conclusion, the Carpenter in Belgium Brussels occupies a critical position at the intersection of history, sustainability, and modern economic development. They are not merely builders of wood; they are custodians of a rich cultural heritage and pioneers in green construction practices. The unique environment of Belgium Brussels demands a high level of expertise that bridges traditional craftsmanship with modern technological advancements.</w:t>
      </w:r>
    </w:p>
    <w:p>
      <w:pPr>
        <w:pStyle w:val="BodyText"/>
      </w:pPr>
      <w:r>
        <w:t xml:space="preserve">For the future resilience of the construction sector in this region, it is imperative to invest in vocational training that emphasizes both historical preservation techniques and modern sustainable engineering. By supporting Carpenters through policy incentives and educational programs, Belgium Brussels can ensure that its architectural identity remains intact while moving toward a carbon-neutral future. The Carpenter remains an indispensable figure in shaping the physical and cultural landscape of this vibrant capital.</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and Evolution of the Carpenter in Belgium Brussels</dc:title>
  <dc:creator/>
  <dc:language>en</dc:language>
  <cp:keywords/>
  <dcterms:created xsi:type="dcterms:W3CDTF">2026-07-29T19:33:27Z</dcterms:created>
  <dcterms:modified xsi:type="dcterms:W3CDTF">2026-07-29T19:33:27Z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