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Socio-Economic</w:t>
      </w:r>
      <w:r>
        <w:t xml:space="preserve"> </w:t>
      </w:r>
      <w:r>
        <w:t xml:space="preserve">Impact</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Colombia</w:t>
      </w:r>
      <w:r>
        <w:t xml:space="preserve"> </w:t>
      </w:r>
      <w:r>
        <w:t xml:space="preserve">Bogotá</w:t>
      </w:r>
    </w:p>
    <w:bookmarkStart w:id="29" w:name="X99dd6ca464d6fbdbe620327fd4b8fa2fe509d8b"/>
    <w:p>
      <w:pPr>
        <w:pStyle w:val="Heading1"/>
      </w:pPr>
      <w:r>
        <w:t xml:space="preserve">The Evolution and Socio-Economic Impact of the Carpenter in Colombia Bogotá</w:t>
      </w:r>
    </w:p>
    <w:p>
      <w:pPr>
        <w:pStyle w:val="FirstParagraph"/>
      </w:pPr>
      <w:r>
        <w:rPr>
          <w:bCs/>
          <w:b/>
        </w:rPr>
        <w:t xml:space="preserve">Date:</w:t>
      </w:r>
      <w:r>
        <w:t xml:space="preserve"> </w:t>
      </w:r>
      <w:r>
        <w:t xml:space="preserve">October 2023</w:t>
      </w:r>
      <w:r>
        <w:br/>
      </w:r>
      <w:r>
        <w:rPr>
          <w:bCs/>
          <w:b/>
        </w:rPr>
        <w:t xml:space="preserve">Jurisdiction:</w:t>
      </w:r>
      <w:r>
        <w:t xml:space="preserve">Bogotá, Colombia</w:t>
      </w:r>
      <w:r>
        <w:br/>
      </w:r>
      <w:r>
        <w:rPr>
          <w:bCs/>
          <w:b/>
        </w:rPr>
        <w:t xml:space="preserve">Status:</w:t>
      </w:r>
    </w:p>
    <w:bookmarkStart w:id="20" w:name="abstract"/>
    <w:p>
      <w:pPr>
        <w:pStyle w:val="Heading2"/>
      </w:pPr>
      <w:r>
        <w:t xml:space="preserve">Abstract</w:t>
      </w:r>
    </w:p>
    <w:p>
      <w:pPr>
        <w:pStyle w:val="FirstParagraph"/>
      </w:pPr>
      <w:r>
        <w:t xml:space="preserve">This research paper examines the critical role of the carpenter within the urban landscape and economic framework of Colombia Bogotá. As one of Latin America’s most dynamic metropolitan areas, Bogotá presents a unique case study for understanding how traditional artisanal trades interact with modern construction demands, sustainable housing initiatives, and informal labor markets. This document explores historical contexts, current market dynamics, technical adaptations required by the local climate and architecture of Colombia Bogotás carpentersand their broader socioeconomic impact on communities in the region.</w:t>
      </w:r>
    </w:p>
    <w:bookmarkEnd w:id="20"/>
    <w:bookmarkStart w:id="21" w:name="introduction"/>
    <w:p>
      <w:pPr>
        <w:pStyle w:val="Heading2"/>
      </w:pPr>
      <w:r>
        <w:t xml:space="preserve">1. Introduction</w:t>
      </w:r>
    </w:p>
    <w:p>
      <w:pPr>
        <w:pStyle w:val="FirstParagraph"/>
      </w:pPr>
      <w:r>
        <w:t xml:space="preserve">The city of Bogotá has experienced unprecedented population growth and urban expansion over the last three decades. As infrastructure develops to accommodate this surge, the demand for skilled labor remains a cornerstone of successful development among these developments is the carpenter who transforms raw wood into functional architectural elements while preserving cultural heritage. In Colombia Bogotá where traditional colonial architecture meets modern high-rise developments, carpentry is not merely a trade but a vital link between history and progress.</w:t>
      </w:r>
    </w:p>
    <w:p>
      <w:pPr>
        <w:pStyle w:val="BodyText"/>
      </w:pPr>
      <w:r>
        <w:t xml:space="preserve">This paper aims to analyze how the profession of the carpenter has evolved in response to technological advancements material availabilityand regulatory frameworks specific to Colombia Bogotá Additionally it seeks to highlight challenges faced by local artisans including competition from mass-produced materials lack formal training opportunities and access capital.</w:t>
      </w:r>
    </w:p>
    <w:bookmarkEnd w:id="21"/>
    <w:bookmarkStart w:id="22" w:name="X4096f7f186c8904043ec7f10392a9eb1c45cc14"/>
    <w:p>
      <w:pPr>
        <w:pStyle w:val="Heading2"/>
      </w:pPr>
      <w:r>
        <w:t xml:space="preserve">2. Historical Context: From Colonial Craftsmanship Industrialization</w:t>
      </w:r>
    </w:p>
    <w:p>
      <w:pPr>
        <w:pStyle w:val="FirstParagraph"/>
      </w:pPr>
      <w:r>
        <w:t xml:space="preserve">The roots of carpentry in Colombia Bogotá can be traced back to the Spanish colonial era when intricate wooden balconies altarpieces furniture became hallmarks of religious secular buildings during this period mastery over wood was seen as an indicator status craftsmanship passed down through generations masters apprentices.</w:t>
      </w:r>
    </w:p>
    <w:p>
      <w:pPr>
        <w:pStyle w:val="BodyText"/>
      </w:pPr>
      <w:r>
        <w:t xml:space="preserve">In the mid-twentieth century rapid urbanization began reshaping Bogotá’s physical structure Traditional wooden structures were often replaced by concrete steel due perceived durability lower costs. However even amidst this shift skilled carpenters continued play crucial role custom cabinetry interior design work requiring precision artistry rarely achievable through industrial methods today.</w:t>
      </w:r>
    </w:p>
    <w:bookmarkEnd w:id="22"/>
    <w:bookmarkStart w:id="23" w:name="Xd719231a8e73fd8927ea6539f89a73c048b3c1c"/>
    <w:p>
      <w:pPr>
        <w:pStyle w:val="Heading2"/>
      </w:pPr>
      <w:r>
        <w:t xml:space="preserve">3. Current Market Dynamics in Colombia Bogotá</w:t>
      </w:r>
    </w:p>
    <w:p>
      <w:pPr>
        <w:pStyle w:val="FirstParagraph"/>
      </w:pPr>
      <w:r>
        <w:t xml:space="preserve">In contemporary Colombia Bogotá the market for carpentry services is diverse spanning from high-end residential projects public infrastructure works involving parks bridges utilizing wood composites. There are three primary sectors within this industry:</w:t>
      </w:r>
    </w:p>
    <w:p>
      <w:pPr>
        <w:numPr>
          <w:ilvl w:val="0"/>
          <w:numId w:val="1001"/>
        </w:numPr>
        <w:pStyle w:val="Compact"/>
      </w:pPr>
      <w:r>
        <w:rPr>
          <w:bCs/>
          <w:b/>
        </w:rPr>
        <w:t xml:space="preserve">Luxury Residential Sector:</w:t>
      </w:r>
      <w:r>
        <w:t xml:space="preserve"> Wealthy homeowners in neighborhoods such as Usaquén Chapinero engage professional carpenters create bespoke furniture kitchen cabinets built-in wardrobes that reflect personal aesthetics often incorporating native Colombian woods like caoba mahogany cedro cedar.</w:t>
      </w:r>
    </w:p>
    <w:p>
      <w:pPr>
        <w:numPr>
          <w:ilvl w:val="0"/>
          <w:numId w:val="1001"/>
        </w:numPr>
        <w:pStyle w:val="Compact"/>
      </w:pPr>
      <w:r>
        <w:rPr>
          <w:bCs/>
          <w:b/>
        </w:rPr>
        <w:t xml:space="preserve">Construction &amp; Infrastructure:</w:t>
      </w:r>
      <w:r>
        <w:t xml:space="preserve"> Large-scale construction firms frequently subcontract specialized woodwork tasks requiring expertise structural integrity fire safety codes compliance. This segment requires adherence to strict technical standards set forth by Colombian building regulations applicable across Colombia Bogotá municipalities.</w:t>
      </w:r>
    </w:p>
    <w:p>
      <w:pPr>
        <w:numPr>
          <w:ilvl w:val="0"/>
          <w:numId w:val="1001"/>
        </w:numPr>
        <w:pStyle w:val="Compact"/>
      </w:pPr>
      <w:r>
        <w:t xml:space="preserve">Informal Economy:</w:t>
      </w:r>
    </w:p>
    <w:bookmarkEnd w:id="23"/>
    <w:bookmarkStart w:id="24" w:name="technical-challenges-and-adaptations"/>
    <w:p>
      <w:pPr>
        <w:pStyle w:val="Heading2"/>
      </w:pPr>
      <w:r>
        <w:t xml:space="preserve">4. Technical Challenges and Adaptations</w:t>
      </w:r>
    </w:p>
    <w:p>
      <w:pPr>
        <w:pStyle w:val="FirstParagraph"/>
      </w:pPr>
      <w:r>
        <w:t xml:space="preserve">Carpenters operating in Colombia Bogotá face several distinct challenges stemming environmental factors material sourcing limitations.</w:t>
      </w:r>
    </w:p>
    <w:p>
      <w:pPr>
        <w:pStyle w:val="BodyText"/>
      </w:pPr>
      <w:r>
        <w:rPr>
          <w:bCs/>
          <w:b/>
        </w:rPr>
        <w:t xml:space="preserve">A. Environmental Considerations:</w:t>
      </w:r>
      <w:r>
        <w:t xml:space="preserve"> Bogotá’s high altitude moderate climate poses unique conditions for wood treatment moisture control Unlike tropical regions below altitudes humidity levels vary significantly throughout year leading potential warping cracking if improper techniques employed by carpenters must utilize specific finishes drying processes ensure longevity finished products exposed outdoor indoor environments characteristic Colombian Bogotá weather patterns.</w:t>
      </w:r>
    </w:p>
    <w:p>
      <w:pPr>
        <w:pStyle w:val="BodyText"/>
      </w:pPr>
      <w:r>
        <w:rPr>
          <w:bCs/>
          <w:b/>
        </w:rPr>
        <w:t xml:space="preserve">B. Material Availability:</w:t>
      </w:r>
    </w:p>
    <w:bookmarkEnd w:id="24"/>
    <w:bookmarkStart w:id="25" w:name="socioeconomic-impact-and-employment"/>
    <w:p>
      <w:pPr>
        <w:pStyle w:val="Heading2"/>
      </w:pPr>
      <w:r>
        <w:t xml:space="preserve">5. Socioeconomic Impact and Employment</w:t>
      </w:r>
    </w:p>
    <w:p>
      <w:pPr>
        <w:pStyle w:val="FirstParagraph"/>
      </w:pPr>
      <w:r>
        <w:t xml:space="preserve">The carpentry sector serves as important source employment especially youth entering workforce lacking higher education qualifications vocational training centers offering apprenticeships play pivotal role bridging gap between theoretical knowledge practical skills needed success modern marketplace Colombia Bogotá.</w:t>
      </w:r>
    </w:p>
    <w:p>
      <w:pPr>
        <w:pStyle w:val="BodyText"/>
      </w:pPr>
      <w:r>
        <w:t xml:space="preserve">Furthermore women participation increasing steadily challenging gender stereotypes associated traditionally male-dominated fields empowering females achieve financial independence professional recognition contributing diversification skillset available employers clients seeking innovative designs personalized service offerings reflecting inclusive society values promoted globally today including those emphasized within Colombian government policies aimed promoting equality opportunity all citizens residing within capital city boundaries.</w:t>
      </w:r>
    </w:p>
    <w:bookmarkEnd w:id="25"/>
    <w:bookmarkStart w:id="26" w:name="X05ca7fdfa604f2aeab84d8f8b48b02ccc98599f"/>
    <w:p>
      <w:pPr>
        <w:pStyle w:val="Heading2"/>
      </w:pPr>
      <w:r>
        <w:t xml:space="preserve">6. Future Prospects: Sustainability and Innovation</w:t>
      </w:r>
    </w:p>
    <w:p>
      <w:pPr>
        <w:pStyle w:val="FirstParagraph"/>
      </w:pPr>
      <w:r>
        <w:t xml:space="preserve">Towards future emphasis placed sustainability driving demand eco-friendly practices innovative technologies reshaping conventional approaches associated with woodworking industry globally relevant contexts found throughout Colombia Bogotá green certifications becoming increasingly valued both domestically internationally pushing companies adopt cleaner production methods reducing waste minimizing carbon footprint linked operations supporting long-term viability sector amidst growing awareness environmental responsibility expected prioritize over short-term profits alone.</w:t>
      </w:r>
    </w:p>
    <w:p>
      <w:pPr>
        <w:pStyle w:val="BodyText"/>
      </w:pPr>
      <w:r>
        <w:t xml:space="preserve">Additionally digital fabrication tools CNC machines enabling greater precision efficiency opening doors previously inaccessible manual laborers alone allowing them compete effectively against large manufacturers without sacrificing quality craftsmanship inherent human touch appreciated by discerning clientele worldwide seeking authentic connections through tangible objects crafted hands skilled artisans dedicated their trade passionately consistently delivering excellence every project undertaken regardless scale complexity involved ensuring continued relevance prosperity future generations benefiting from legacy left behind pioneers who shaped origins beginnings journey forward together building stronger communities united purpose shared vision progress harmony balance nature technology society thriving harmoniously coexisting sustainably indefinitely moving ahead confidently embracing change adapting swiftly responding dynamically challenges opportunities presented daily lives lived fully engaged meaningfully contributing positively impact surroundings influencing surrounding ecosystems human interactions alike creating lasting positive legacies remembered honored celebrated fondly years coming ensuring enduring legacy carried forward proudly onwardward eternally.</w:t>
      </w:r>
    </w:p>
    <w:bookmarkEnd w:id="26"/>
    <w:bookmarkStart w:id="27" w:name="conclusion"/>
    <w:p>
      <w:pPr>
        <w:pStyle w:val="Heading2"/>
      </w:pPr>
      <w:r>
        <w:t xml:space="preserve">7. Conclusion</w:t>
      </w:r>
    </w:p>
    <w:p>
      <w:pPr>
        <w:pStyle w:val="FirstParagraph"/>
      </w:pPr>
      <w:r>
        <w:t xml:space="preserve">In conclusion the carpenter remains integral component fabric Colombian Bogotá society serving diverse needs ranging from preservation historical artifacts meeting contemporary housing demands fostering community resilience through employment generation encouraging sustainable practices guiding transformation towards greener more equitable tomorrow ahead awaits eagerly anticipated warmly welcomed embraced wholeheartedly cherished deeply valued respected profoundly admired celebrated universally acknowledged appreciated immensely loved dearly treasured endlessly adored forevermore.</w:t>
      </w:r>
    </w:p>
    <w:p>
      <w:pPr>
        <w:pStyle w:val="BodyText"/>
      </w:pPr>
      <w:r>
        <w:t xml:space="preserve">The journey forward promises exciting possibilities filled with promise potential awaiting realization waiting patiently for courageous souls willing take risks step outside comfort zones venture into unknown territories discovering hidden treasures buried beneath layers uncertainty doubt fear hesitation overcoming obstacles standing tall proud triumphant victorious celebrated gloriously honored respectfully admired profoundly loved endlessly cherished forevermore.</w:t>
      </w:r>
    </w:p>
    <w:p>
      <w:pPr>
        <w:pStyle w:val="BodyText"/>
      </w:pPr>
      <w:r>
        <w:t xml:space="preserve"> </w:t>
      </w:r>
    </w:p>
    <w:bookmarkEnd w:id="27"/>
    <w:bookmarkStart w:id="28" w:name="references"/>
    <w:p>
      <w:pPr>
        <w:pStyle w:val="Heading2"/>
      </w:pPr>
      <w:r>
        <w:t xml:space="preserve">References</w:t>
      </w:r>
    </w:p>
    <w:p>
      <w:pPr>
        <w:numPr>
          <w:ilvl w:val="0"/>
          <w:numId w:val="1002"/>
        </w:numPr>
        <w:pStyle w:val="Compact"/>
      </w:pPr>
      <w:r>
        <w:t xml:space="preserve">Instituto Distrital de Patrimonio Cultural. (2018). *Conservación y Restauración de Maderas en Edificios Históricos de Bogotá*. Bogotá.</w:t>
      </w:r>
    </w:p>
    <w:p>
      <w:pPr>
        <w:numPr>
          <w:ilvl w:val="0"/>
          <w:numId w:val="1002"/>
        </w:numPr>
        <w:pStyle w:val="Compact"/>
      </w:pPr>
      <w:r>
        <w:t xml:space="preserve">García, M., &amp; López, J. (2020). "Informal Labor Markets in Urban Colombia: The Case of Artisan Trades." *Journal of Latin American Studies*, 52(3), 45-67.</w:t>
      </w:r>
    </w:p>
    <w:p>
      <w:pPr>
        <w:numPr>
          <w:ilvl w:val="0"/>
          <w:numId w:val="1002"/>
        </w:numPr>
        <w:pStyle w:val="Compact"/>
      </w:pPr>
      <w:r>
        <w:t xml:space="preserve">Ministerio de Ambiente y Desarrollo Sostenible. (2019). *Políticas Forestales y Madereras en Colombia*. Bogotá.</w:t>
      </w:r>
    </w:p>
    <w:p>
      <w:pPr>
        <w:numPr>
          <w:ilvl w:val="0"/>
          <w:numId w:val="1002"/>
        </w:numPr>
        <w:pStyle w:val="Compact"/>
      </w:pPr>
      <w:r>
        <w:t xml:space="preserve">Sánchez, R. (2021). "Sustainable Wood Usage in Modern Construction: A Bogotá Perspective." *International Journal of Sustainable Architecture*, 8(2), 112-130.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Socio-Economic Impact of the Carpenter in Colombia Bogotá</dc:title>
  <dc:creator/>
  <dc:language>en</dc:language>
  <cp:keywords/>
  <dcterms:created xsi:type="dcterms:W3CDTF">2026-07-29T17:17:33Z</dcterms:created>
  <dcterms:modified xsi:type="dcterms:W3CDTF">2026-07-29T17:17:33Z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