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research-paper"/>
    <w:p>
      <w:pPr>
        <w:pStyle w:val="Heading1"/>
      </w:pPr>
      <w:r>
        <w:t xml:space="preserve">Research Paper</w:t>
      </w:r>
    </w:p>
    <w:p>
      <w:pPr>
        <w:pStyle w:val="FirstParagraph"/>
      </w:pPr>
      <w:r>
        <w:rPr>
          <w:bCs/>
          <w:b/>
        </w:rPr>
        <w:t xml:space="preserve">The Role and Economic Impact of the Carpenter in DR Congo Kinshasa</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Carpentry, Urban Development, and Informal Economy</w:t>
      </w:r>
    </w:p>
    <w:bookmarkEnd w:id="20"/>
    <w:bookmarkStart w:id="27" w:name="introduction"/>
    <w:p>
      <w:pPr>
        <w:pStyle w:val="Heading1"/>
      </w:pPr>
      <w:r>
        <w:t xml:space="preserve">Introduction</w:t>
      </w:r>
    </w:p>
    <w:p>
      <w:pPr>
        <w:pStyle w:val="FirstParagraph"/>
      </w:pPr>
      <w:r>
        <w:t xml:space="preserve">The city of Kinshasa, the capital of the Democratic Republic of Congo (DRC), stands as oneof Africa’s most dynamic yet challenging urban landscapes. With a population exceeding fifteen million people, Kinshasa experiences rapid urbanization, informal settlement expansion, and significant infrastructure deficits. Within this complex socio-economic environment, the</w:t>
      </w:r>
      <w:r>
        <w:t xml:space="preserve"> </w:t>
      </w:r>
      <w:r>
        <w:rPr>
          <w:bCs/>
          <w:b/>
        </w:rPr>
        <w:t xml:space="preserve">Carpenter</w:t>
      </w:r>
      <w:r>
        <w:t xml:space="preserve"> </w:t>
      </w:r>
      <w:r>
        <w:t xml:space="preserve">emerges not merely as a tradesperson but as a critical agent of development and survival. This research paper examines the multifaceted role of the Carpenter in DR Congo Kinshasa, analyzing their contribution to housing stability, economic empowerment, and cultural preservation amidst infrastructural challenges.</w:t>
      </w:r>
    </w:p>
    <w:bookmarkStart w:id="21" w:name="the-context-of-construction-in-kinshasa"/>
    <w:p>
      <w:pPr>
        <w:pStyle w:val="Heading2"/>
      </w:pPr>
      <w:r>
        <w:t xml:space="preserve">The Context of Construction in Kinshasa</w:t>
      </w:r>
    </w:p>
    <w:p>
      <w:pPr>
        <w:pStyle w:val="FirstParagraph"/>
      </w:pPr>
      <w:r>
        <w:t xml:space="preserve">Kinshasa’s construction sector is characterized by a dual nature: formal corporate projects and an expansive informal sector. While large-scale developments are often led by international firms or state initiatives, the daily living spaces for the majority of Kinshasa’s residents are built through grassroots efforts. Here, the</w:t>
      </w:r>
      <w:r>
        <w:t xml:space="preserve"> </w:t>
      </w:r>
      <w:r>
        <w:rPr>
          <w:bCs/>
          <w:b/>
        </w:rPr>
        <w:t xml:space="preserve">Carpenter</w:t>
      </w:r>
      <w:r>
        <w:t xml:space="preserve"> </w:t>
      </w:r>
      <w:r>
        <w:t xml:space="preserve">plays a pivotal role. Wood remains a primary building material in many parts of DR Congo Kinshasa due to its availability and ease of use compared to concrete or steel in informal contexts. From framing houses to crafting doors, windows, and furniture, the carpenter’s skills are indispensable for establishing basic domestic stability.</w:t>
      </w:r>
    </w:p>
    <w:bookmarkEnd w:id="21"/>
    <w:bookmarkStart w:id="22" w:name="technical-skills-and-material-adaptation"/>
    <w:p>
      <w:pPr>
        <w:pStyle w:val="Heading2"/>
      </w:pPr>
      <w:r>
        <w:t xml:space="preserve">Technical Skills and Material Adaptation</w:t>
      </w:r>
    </w:p>
    <w:p>
      <w:pPr>
        <w:pStyle w:val="FirstParagraph"/>
      </w:pPr>
      <w:r>
        <w:t xml:space="preserve">The modern</w:t>
      </w:r>
      <w:r>
        <w:t xml:space="preserve"> </w:t>
      </w:r>
      <w:r>
        <w:rPr>
          <w:bCs/>
          <w:b/>
        </w:rPr>
        <w:t xml:space="preserve">Carpenter</w:t>
      </w:r>
      <w:r>
        <w:t xml:space="preserve"> </w:t>
      </w:r>
      <w:r>
        <w:t xml:space="preserve">in Kinshasa operates with a unique set of technical adaptations. Due to the fluctuating supply of imported materials, local craftsmen often rely on reclaimed wood, bamboo, and locally sourced timber such as Okoumé or Iroko. The skill level varies widely; while some carpenters undergo formal apprenticeships under master craftsmen in neighborhoods like Matonge or Bandalungwa, others are self-taught through practical experience. This apprenticeship model is a cornerstone of vocational training in DR Congo Kinshasa, ensuring that traditional joinery techniques are passed down through generations. These techniques often blend European-style framing with African structural innovations, resulting in architecture that is both functional and culturally resonant.</w:t>
      </w:r>
    </w:p>
    <w:bookmarkEnd w:id="22"/>
    <w:bookmarkStart w:id="23" w:name="X7c86e5a69fb99f7261c28e2b29d8b6e99ee0ab0"/>
    <w:p>
      <w:pPr>
        <w:pStyle w:val="Heading2"/>
      </w:pPr>
      <w:r>
        <w:t xml:space="preserve">Economic Implications and the Informal Economy</w:t>
      </w:r>
    </w:p>
    <w:p>
      <w:pPr>
        <w:pStyle w:val="FirstParagraph"/>
      </w:pPr>
      <w:r>
        <w:t xml:space="preserve">The economic contribution of the Carpenter to DR Congo Kinshasa cannot be overstated. In a country where formal employment opportunities are scarce, the informal sector provides livelihoods for millions. The carpentry trade is particularly accessible because it requires relatively low initial capital compared to other construction trades like masonry or plumbing. A basic set of tools—a saw, a hammer, nails, and measuring tape—can enable an individual to start generating income. This accessibility makes the Carpenter a key figure in poverty alleviation strategies.</w:t>
      </w:r>
    </w:p>
    <w:p>
      <w:pPr>
        <w:pStyle w:val="BodyText"/>
      </w:pPr>
      <w:r>
        <w:t xml:space="preserve">Furthermore, the demand for carpentry services is driven by housing shortages. As Kinshasa expands outward into surrounding territories such as Lemba and Limete, new structures are constantly being erected. The</w:t>
      </w:r>
      <w:r>
        <w:t xml:space="preserve"> </w:t>
      </w:r>
      <w:r>
        <w:rPr>
          <w:bCs/>
          <w:b/>
        </w:rPr>
        <w:t xml:space="preserve">Carpenter</w:t>
      </w:r>
      <w:r>
        <w:t xml:space="preserve"> </w:t>
      </w:r>
      <w:r>
        <w:t xml:space="preserve">serves both the residential needs of families building their first homes and the commercial needs of businesses requiring furniture, shop fittings, and interior finishing. This cyclical demand ensures a steady stream of work for skilled artisans, fostering a vibrant micro-economy centered around woodworking.</w:t>
      </w:r>
    </w:p>
    <w:bookmarkEnd w:id="23"/>
    <w:bookmarkStart w:id="24" w:name="X9048d94e8a9b74009fe79aa902c8e4ff66d1d4a"/>
    <w:p>
      <w:pPr>
        <w:pStyle w:val="Heading2"/>
      </w:pPr>
      <w:r>
        <w:t xml:space="preserve">Challenges Faced by Carpenters in DR Congo Kinshasa</w:t>
      </w:r>
    </w:p>
    <w:p>
      <w:pPr>
        <w:pStyle w:val="FirstParagraph"/>
      </w:pPr>
      <w:r>
        <w:t xml:space="preserve">Despite their importance, Carpenters in DR Congo Kinshasa face significant challenges. The primary issue is the inconsistent supply chain for raw materials. Tariffs on imported timber, combined with logistical bottlenecks at the Port of Matadi or through road transport from neighboring countries like Zambia and Tanzania, drive up costs. Additionally, environmental concerns are becoming increasingly relevant; sustainable forestry practices are often lacking in the informal sector, leading to debates about deforestation and ecological impact.</w:t>
      </w:r>
    </w:p>
    <w:p>
      <w:pPr>
        <w:pStyle w:val="BodyText"/>
      </w:pPr>
      <w:r>
        <w:t xml:space="preserve">Safety standards also pose a challenge. Without strict regulatory enforcement in the informal sector, many Carpenters work without adequate protective gear or training in occupational health and safety. This exposes them to risks associated with power tools, dust inhalation, and structural accidents. Moreover, the lack of standardized pricing models can lead to exploitation on both sides—clients may underpay for quality work, while unscrupulous practitioners may cut corners due to pressure from low-cost demands.</w:t>
      </w:r>
    </w:p>
    <w:bookmarkEnd w:id="24"/>
    <w:bookmarkStart w:id="25" w:name="Xc9a9121a2bd061a8997fd811b0827d45dd18203"/>
    <w:p>
      <w:pPr>
        <w:pStyle w:val="Heading2"/>
      </w:pPr>
      <w:r>
        <w:t xml:space="preserve">Future Outlook: Formalization and Innovation</w:t>
      </w:r>
    </w:p>
    <w:p>
      <w:pPr>
        <w:pStyle w:val="FirstParagraph"/>
      </w:pPr>
      <w:r>
        <w:t xml:space="preserve">To sustainably integrate the</w:t>
      </w:r>
      <w:r>
        <w:t xml:space="preserve"> </w:t>
      </w:r>
      <w:r>
        <w:rPr>
          <w:bCs/>
          <w:b/>
        </w:rPr>
        <w:t xml:space="preserve">Carpenter</w:t>
      </w:r>
      <w:r>
        <w:t xml:space="preserve"> </w:t>
      </w:r>
      <w:r>
        <w:t xml:space="preserve">into the broader economic framework of DR Congo Kinshasa, there is a need for greater formalization. This does not necessarily mean strict regulation that could stifle growth, but rather the establishment of professional bodies, access to microfinance for tool acquisition, and organized vocational training centers. By recognizing carpentry as a skilled profession rather than just manual labor, policymakers can improve working conditions and wages.</w:t>
      </w:r>
    </w:p>
    <w:p>
      <w:pPr>
        <w:pStyle w:val="BodyText"/>
      </w:pPr>
      <w:r>
        <w:t xml:space="preserve">Innovation is also taking root. Younger generations of Carpenters in Kinshasa are beginning to adopt modern design aesthetics mixed with local materials. There is a growing market for eco-friendly furniture and sustainable housing solutions, driven by a global awareness that is trickling down into local consumer preferences in DR Congo Kinshasa. This shift presents an opportunity for carpenters to differentiate themselves through quality and design rather than competing solely on price.</w:t>
      </w:r>
    </w:p>
    <w:bookmarkEnd w:id="25"/>
    <w:bookmarkStart w:id="26" w:name="conclusion"/>
    <w:p>
      <w:pPr>
        <w:pStyle w:val="Heading2"/>
      </w:pPr>
      <w:r>
        <w:t xml:space="preserve">Conclusion</w:t>
      </w:r>
    </w:p>
    <w:p>
      <w:pPr>
        <w:pStyle w:val="FirstParagraph"/>
      </w:pPr>
      <w:r>
        <w:t xml:space="preserve">In conclusion, the Carpenter in DR Congo Kinshasa is far more than a builder of objects; they are builders of community, economy, and identity. Their work directly addresses the urgent need for housing and infrastructure in one of Africa’s fastest-growing cities. While challenges related to materials, safety, and formal recognition persist, the resilience and adaptability of these artisans offer hope for sustainable development. Supporting Carpenters through better training access to finance is essential for harnessing their potential in shaping the future of Kinshasa.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Carpenter in DR Congo Kinshasa</dc:title>
  <dc:creator/>
  <dc:language>en</dc:language>
  <cp:keywords/>
  <dcterms:created xsi:type="dcterms:W3CDTF">2026-07-29T06:48:43Z</dcterms:created>
  <dcterms:modified xsi:type="dcterms:W3CDTF">2026-07-29T06:48:43Z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