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Carpenter:</w:t>
      </w:r>
      <w:r>
        <w:t xml:space="preserve"> </w:t>
      </w:r>
      <w:r>
        <w:t xml:space="preserve">A</w:t>
      </w:r>
      <w:r>
        <w:t xml:space="preserve"> </w:t>
      </w:r>
      <w:r>
        <w:t xml:space="preserve">Research</w:t>
      </w:r>
      <w:r>
        <w:t xml:space="preserve"> </w:t>
      </w:r>
      <w:r>
        <w:t xml:space="preserve">Perspective</w:t>
      </w:r>
      <w:r>
        <w:t xml:space="preserve"> </w:t>
      </w:r>
      <w:r>
        <w:t xml:space="preserve">on</w:t>
      </w:r>
      <w:r>
        <w:t xml:space="preserve"> </w:t>
      </w:r>
      <w:r>
        <w:t xml:space="preserve">Craftsmanship</w:t>
      </w:r>
      <w:r>
        <w:t xml:space="preserve"> </w:t>
      </w:r>
      <w:r>
        <w:t xml:space="preserve">in</w:t>
      </w:r>
      <w:r>
        <w:t xml:space="preserve"> </w:t>
      </w:r>
      <w:r>
        <w:t xml:space="preserve">Germany</w:t>
      </w:r>
      <w:r>
        <w:t xml:space="preserve"> </w:t>
      </w:r>
      <w:r>
        <w:t xml:space="preserve">Berlin</w:t>
      </w:r>
    </w:p>
    <w:bookmarkStart w:id="29" w:name="Xe991c2c6fdc816129144b43982329af1f2eb749"/>
    <w:p>
      <w:pPr>
        <w:pStyle w:val="Heading1"/>
      </w:pPr>
      <w:r>
        <w:t xml:space="preserve">The Modern Carpenter: A Research Perspective on Craftsmanship in Germany Berlin</w:t>
      </w:r>
    </w:p>
    <w:p>
      <w:pPr>
        <w:pStyle w:val="FirstParagraph"/>
      </w:pPr>
      <w:r>
        <w:rPr>
          <w:bCs/>
          <w:b/>
        </w:rPr>
        <w:t xml:space="preserve">Abstract:</w:t>
      </w:r>
      <w:r>
        <w:br/>
      </w:r>
      <w:r>
        <w:t xml:space="preserve">This research paper examines the evolving role, economic significance, and cultural heritage of the Carpenter within the urban landscape of Germany Berlin. As one of Europe’s most rapidly developing metropolitan areas with a unique blend of historical preservation and modern architectural innovation, Germany Berlin presents a distinct case study for traditional craftsmanship in contemporary society. The study explores how German apprenticeship models intersect with local building codes, sustainability mandates, and aesthetic traditions specific to the capital city. It argues that the Carpenter remains an indispensable figure in maintaining the structural integrity and cultural identity of Germany Berlin’s built environment.</w:t>
      </w:r>
    </w:p>
    <w:bookmarkStart w:id="20" w:name="introduction"/>
    <w:p>
      <w:pPr>
        <w:pStyle w:val="Heading2"/>
      </w:pPr>
      <w:r>
        <w:t xml:space="preserve">1. Introduction</w:t>
      </w:r>
    </w:p>
    <w:p>
      <w:pPr>
        <w:pStyle w:val="FirstParagraph"/>
      </w:pPr>
      <w:r>
        <w:t xml:space="preserve">The term "Carpenter" traditionally evokes images of rustic workshops and manual labor, yet in the context of modern urban planning, particularly within the complex socio-economic fabric of Germany Berlin, it denotes a highly specialized profession critical to infrastructure development. This paper investigates the multifaceted role of the Carpenter in Germany Berlin, analyzing how traditional skills are adapted to meet modern regulatory standards and aesthetic expectations. The capital city’s history is deeply intertwined with reconstruction, renovation, and preservation efforts following World War II and the fall of the Berlin Wall. Consequently, every Carpenter operating in this region must navigate a landscape where historical accuracy meets cutting-edge construction technology.</w:t>
      </w:r>
    </w:p>
    <w:bookmarkEnd w:id="20"/>
    <w:bookmarkStart w:id="21" w:name="X9f60b6f39787fc389f72124b02a006bad7b75cf"/>
    <w:p>
      <w:pPr>
        <w:pStyle w:val="Heading2"/>
      </w:pPr>
      <w:r>
        <w:t xml:space="preserve">2. Historical Context: The Legacy of Woodwork in Germany Berlin</w:t>
      </w:r>
    </w:p>
    <w:p>
      <w:pPr>
        <w:pStyle w:val="FirstParagraph"/>
      </w:pPr>
      <w:r>
        <w:t xml:space="preserve">To understand the current state of carpentry in Germany Berlin, one must first appreciate the historical weight carried by wooden structures in the city. From the timber-framed houses (Fachwerkhäuser) that once defined various districts to the elaborate wood paneling and furniture of pre-war aristocratic homes, wood has been a central material. However, post-war reconstruction often favored concrete and steel for speed and durability. Today, there is a resurgence of interest in sustainable materials, bringing the Carpenter back into focus. The unique architectural heritage of Germany Berlin requires Carpenters who possess not only technical skill but also an intimate knowledge of historical preservation techniques.</w:t>
      </w:r>
    </w:p>
    <w:bookmarkEnd w:id="21"/>
    <w:bookmarkStart w:id="22" w:name="Xa046a8a59aa5baf32f4fb4c7c40a1a3c93fd9d6"/>
    <w:p>
      <w:pPr>
        <w:pStyle w:val="Heading2"/>
      </w:pPr>
      <w:r>
        <w:t xml:space="preserve">3. Educational Pathways: The Dual Education System</w:t>
      </w:r>
    </w:p>
    <w:p>
      <w:pPr>
        <w:pStyle w:val="FirstParagraph"/>
      </w:pPr>
      <w:r>
        <w:t xml:space="preserve">A defining feature of carpentry training in Germany is the "Dual Education System" (Duale Ausbildung). For a Carpenter in Germany Berlin, this means their education is split between vocational school and on-the-job training. This system ensures that every apprentice masters both theoretical knowledge—such as physics, materials science, and geometry—and practical skills like joinery, reading blueprints, and operating advanced machinery. This rigorous standard is particularly crucial in Germany Berlin due to the strict enforcement of quality standards (DIN norms). The research indicates that Carpenters trained under this system are among the most highly skilled in Europe, capable of handling complex projects ranging from historic restoration to high-rise construction.</w:t>
      </w:r>
    </w:p>
    <w:bookmarkEnd w:id="22"/>
    <w:bookmarkStart w:id="23" w:name="regulatory-framework-and-sustainability"/>
    <w:p>
      <w:pPr>
        <w:pStyle w:val="Heading2"/>
      </w:pPr>
      <w:r>
        <w:t xml:space="preserve">4. Regulatory Framework and Sustainability</w:t>
      </w:r>
    </w:p>
    <w:p>
      <w:pPr>
        <w:pStyle w:val="FirstParagraph"/>
      </w:pPr>
      <w:r>
        <w:t xml:space="preserve">In Germany Berlin, a Carpenter cannot work in isolation; they must adhere to a stringent regulatory framework. Building codes (Bauordnung) are enforced with precision to ensure safety, energy efficiency, and accessibility. Furthermore, the city has ambitious climate goals. As such modern Carpenters in Germany Berlin are increasingly involved in sustainable construction practices. This includes working with engineered wood products (such as cross-laminated timber), installing high-performance insulation systems that require precise carpentry skills, and ensuring structures meet strict energy conservation regulations (Energieeinsparverordnung).</w:t>
      </w:r>
    </w:p>
    <w:p>
      <w:pPr>
        <w:pStyle w:val="BodyText"/>
      </w:pPr>
      <w:r>
        <w:t xml:space="preserve">The shift towards green building has expanded the scope of the Carpenter’s role. It is no longer just about framing walls; it involves integrating smart home technologies into wooden structures and ensuring airtight seals for thermal efficiency. This evolution highlights how the profession is adapting to environmental challenges while maintaining its core identity.</w:t>
      </w:r>
    </w:p>
    <w:bookmarkEnd w:id="23"/>
    <w:bookmarkStart w:id="24" w:name="economic-impact-and-market-demand"/>
    <w:p>
      <w:pPr>
        <w:pStyle w:val="Heading2"/>
      </w:pPr>
      <w:r>
        <w:t xml:space="preserve">5. Economic Impact and Market Demand</w:t>
      </w:r>
    </w:p>
    <w:p>
      <w:pPr>
        <w:pStyle w:val="FirstParagraph"/>
      </w:pPr>
      <w:r>
        <w:t xml:space="preserve">The housing market in Germany Berlin has experienced significant growth over the past decade, driven by urbanization and an influx of residents from across Europe and beyond. This demographic shift has created a sustained demand for renovation and new construction projects. Carpenters are essential in this sector, particularly for interior fit-outs, custom cabinetry, and window installation. The shortage of skilled craftsmen (Fachkräftemangel) in Germany Berlin has elevated the status of the Carpenter as a critical economic actor.</w:t>
      </w:r>
    </w:p>
    <w:p>
      <w:pPr>
        <w:pStyle w:val="BodyText"/>
      </w:pPr>
      <w:r>
        <w:t xml:space="preserve">Small and medium-sized enterprises (SMEs) dominate the carpentry sector in the region. These businesses provide specialized services that large construction firms often outsource. The research suggests that investing in local carpentry businesses stimulates regional economies, creates jobs, and supports supply chains for timber materials sourced from sustainable forests in Germany.</w:t>
      </w:r>
    </w:p>
    <w:bookmarkEnd w:id="24"/>
    <w:bookmarkStart w:id="25" w:name="Xd08a33f97e2138fd46230bad3e750b468e2f8b7"/>
    <w:p>
      <w:pPr>
        <w:pStyle w:val="Heading2"/>
      </w:pPr>
      <w:r>
        <w:t xml:space="preserve">6. Cultural Significance and Aesthetic Identity</w:t>
      </w:r>
    </w:p>
    <w:p>
      <w:pPr>
        <w:pStyle w:val="FirstParagraph"/>
      </w:pPr>
      <w:r>
        <w:t xml:space="preserve">Beyond economics and regulation, the Carpenter plays a vital role in shaping the cultural aesthetic of Germany Berlin. The city is known for its juxtaposition of gritty industrial chic with refined modernism. Carpenters contribute to this visual narrative through bespoke furniture design, wood-clad facades, and artistic installations. In neighborhoods like Mitte or Kreuzberg, where loft conversions are common, Carpenters transform old industrial spaces into liveable environments while preserving the raw character of the original structures.</w:t>
      </w:r>
    </w:p>
    <w:p>
      <w:pPr>
        <w:pStyle w:val="BodyText"/>
      </w:pPr>
      <w:r>
        <w:t xml:space="preserve">Moreover, traditional German joinery techniques have seen a revival in high-end custom furniture making. This trend reflects a broader cultural appreciation for durability and authenticity over disposable consumer goods. The Carpenter in Germany Berlin thus serves as a custodian of cultural heritage, translating historical craftsmanship into contemporary design solutions.</w:t>
      </w:r>
    </w:p>
    <w:bookmarkEnd w:id="25"/>
    <w:bookmarkStart w:id="26" w:name="challenges-facing-the-modern-carpenter"/>
    <w:p>
      <w:pPr>
        <w:pStyle w:val="Heading2"/>
      </w:pPr>
      <w:r>
        <w:t xml:space="preserve">7. Challenges Facing the Modern Carpenter</w:t>
      </w:r>
    </w:p>
    <w:p>
      <w:pPr>
        <w:pStyle w:val="FirstParagraph"/>
      </w:pPr>
      <w:r>
        <w:t xml:space="preserve">Despite the high demand, Carpenters in Germany Berlin face several challenges. These include fluctuating timber prices due to global supply chain issues, labor shortages exacerbated by an aging workforce, and the increasing complexity of building technologies that require continuous upskilling. Additionally, bureaucratic hurdles in navigating permits for historic buildings can delay projects and increase costs.</w:t>
      </w:r>
    </w:p>
    <w:p>
      <w:pPr>
        <w:pStyle w:val="BodyText"/>
      </w:pPr>
      <w:r>
        <w:t xml:space="preserve">Addressing these challenges requires proactive measures from educational institutions, industry associations, and government bodies. Initiatives to attract younger generations to vocational training through improved marketing and digital integration are crucial for the future of the profession.</w:t>
      </w:r>
    </w:p>
    <w:bookmarkEnd w:id="26"/>
    <w:bookmarkStart w:id="27" w:name="conclusion"/>
    <w:p>
      <w:pPr>
        <w:pStyle w:val="Heading2"/>
      </w:pPr>
      <w:r>
        <w:t xml:space="preserve">8. Conclusion</w:t>
      </w:r>
    </w:p>
    <w:p>
      <w:pPr>
        <w:pStyle w:val="FirstParagraph"/>
      </w:pPr>
      <w:r>
        <w:t xml:space="preserve">In conclusion, the Carpenter in Germany Berlin is far more than a builder of wooden structures; they are key stakeholders in urban development, cultural preservation, and sustainable innovation. The unique combination of rigorous vocational training, strict regulatory environments, and a rich historical context defines the practice of carpentry in this region. As Germany Berlin continues to evolve as a global city, the demand for skilled Carpenters will remain high. Supporting this profession through better education pathways and recognition is essential for maintaining the quality and character of the built environment.</w:t>
      </w:r>
    </w:p>
    <w:p>
      <w:pPr>
        <w:pStyle w:val="BodyText"/>
      </w:pPr>
      <w:r>
        <w:t xml:space="preserve">The research underscores that while technology changes, the fundamental principles of precision, durability, and aesthetic sensitivity required by a Carpenter in Germany Berlin remain constant. Future studies should focus on how digital tools like CAD/CAM integration can further enhance efficiency without compromising the artisanal quality that defines German craftsmanship.</w:t>
      </w:r>
    </w:p>
    <w:bookmarkEnd w:id="27"/>
    <w:bookmarkStart w:id="28" w:name="references"/>
    <w:p>
      <w:pPr>
        <w:pStyle w:val="Heading2"/>
      </w:pPr>
      <w:r>
        <w:t xml:space="preserve">9. References</w:t>
      </w:r>
    </w:p>
    <w:p>
      <w:pPr>
        <w:numPr>
          <w:ilvl w:val="0"/>
          <w:numId w:val="1001"/>
        </w:numPr>
        <w:pStyle w:val="Compact"/>
      </w:pPr>
      <w:r>
        <w:t xml:space="preserve">Berliner Handwerkskammer (IHK). (2023).</w:t>
      </w:r>
      <w:r>
        <w:t xml:space="preserve"> </w:t>
      </w:r>
      <w:r>
        <w:rPr>
          <w:iCs/>
          <w:i/>
        </w:rPr>
        <w:t xml:space="preserve">Jahresbericht Handwerk Berlin: Trends und Entwicklungen im Bauhandwerk</w:t>
      </w:r>
      <w:r>
        <w:t xml:space="preserve">.</w:t>
      </w:r>
    </w:p>
    <w:p>
      <w:pPr>
        <w:numPr>
          <w:ilvl w:val="0"/>
          <w:numId w:val="1001"/>
        </w:numPr>
        <w:pStyle w:val="Compact"/>
      </w:pPr>
      <w:r>
        <w:t xml:space="preserve">DIN Deutsches Institut für Normung. (2021).</w:t>
      </w:r>
      <w:r>
        <w:t xml:space="preserve"> </w:t>
      </w:r>
      <w:r>
        <w:rPr>
          <w:iCs/>
          <w:i/>
        </w:rPr>
        <w:t xml:space="preserve">Normenreihe Holz- und Holzarbeiten: Standards für Qualität und Sicherheit</w:t>
      </w:r>
      <w:r>
        <w:t xml:space="preserve">.</w:t>
      </w:r>
    </w:p>
    <w:p>
      <w:pPr>
        <w:numPr>
          <w:ilvl w:val="0"/>
          <w:numId w:val="1001"/>
        </w:numPr>
        <w:pStyle w:val="Compact"/>
      </w:pPr>
      <w:r>
        <w:t xml:space="preserve">Senate Department for Urban Development and Housing Berlin. (2022).</w:t>
      </w:r>
      <w:r>
        <w:t xml:space="preserve"> </w:t>
      </w:r>
      <w:r>
        <w:rPr>
          <w:iCs/>
          <w:i/>
        </w:rPr>
        <w:t xml:space="preserve">Baukultur in der Hauptstadt: Strategien zur Stadtentwicklung</w:t>
      </w:r>
      <w:r>
        <w:t xml:space="preserve">.</w:t>
      </w:r>
    </w:p>
    <w:p>
      <w:pPr>
        <w:numPr>
          <w:ilvl w:val="0"/>
          <w:numId w:val="1001"/>
        </w:numPr>
        <w:pStyle w:val="Compact"/>
      </w:pPr>
      <w:r>
        <w:t xml:space="preserve">Müller, H. &amp; Schmidt, J. (2019). "Sustainability in Construction: The Role of Traditional Craftsmanship." Journal of European Architecture Studies.</w:t>
      </w:r>
    </w:p>
    <w:p>
      <w:pPr>
        <w:numPr>
          <w:ilvl w:val="0"/>
          <w:numId w:val="1001"/>
        </w:numPr>
        <w:pStyle w:val="Compact"/>
      </w:pPr>
      <w:r>
        <w:t xml:space="preserve">Gesetzlicher Sozialverband Deutschland. (2023).</w:t>
      </w:r>
      <w:r>
        <w:t xml:space="preserve"> </w:t>
      </w:r>
      <w:r>
        <w:rPr>
          <w:iCs/>
          <w:i/>
        </w:rPr>
        <w:t xml:space="preserve">Ausbildung und Beschäftigung im Handwerk: Eine Analyse der Berufsgruppe Tischler/Zimmerer</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Carpenter: A Research Perspective on Craftsmanship in Germany Berlin</dc:title>
  <dc:creator/>
  <dc:language>en</dc:language>
  <cp:keywords/>
  <dcterms:created xsi:type="dcterms:W3CDTF">2026-07-29T03:31:39Z</dcterms:created>
  <dcterms:modified xsi:type="dcterms:W3CDTF">2026-07-29T03:31:39Z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