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Construction</w:t>
      </w:r>
      <w:r>
        <w:t xml:space="preserve"> </w:t>
      </w:r>
      <w:r>
        <w:t xml:space="preserve">Landscape</w:t>
      </w:r>
      <w:r>
        <w:t xml:space="preserve"> </w:t>
      </w:r>
      <w:r>
        <w:t xml:space="preserve">of</w:t>
      </w:r>
      <w:r>
        <w:t xml:space="preserve"> </w:t>
      </w:r>
      <w:r>
        <w:t xml:space="preserve">Germany</w:t>
      </w:r>
      <w:r>
        <w:t xml:space="preserve"> </w:t>
      </w:r>
      <w:r>
        <w:t xml:space="preserve">Munich</w:t>
      </w:r>
    </w:p>
    <w:bookmarkStart w:id="26" w:name="X49129aed5048ef0deb2acfd2c1530bf14659857"/>
    <w:p>
      <w:pPr>
        <w:pStyle w:val="Heading1"/>
      </w:pPr>
      <w:r>
        <w:t xml:space="preserve">The Role and Evolution of the Carpenter in the Construction Landscape of Germany Munich</w:t>
      </w:r>
    </w:p>
    <w:p>
      <w:pPr>
        <w:pStyle w:val="FirstParagraph"/>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city of Munich, known locally as München, stands as one of Germany’s most economically vibrant and culturally rich metropolitan areas. Nestled at the foot of the Bavarian Alps, this city is characterized by a unique blend of traditional heritage and modern innovation. Within this dynamic urban environment, the profession of the Carpenter holds significant historical weight and continues to play a crucial role in contemporary architecture and renovation projects. This research paper aims to explore the multifaceted contributions, challenges, and future trajectories of the Carpenter within the specific context of Germany Munich.</w:t>
      </w:r>
    </w:p>
    <w:p>
      <w:pPr>
        <w:pStyle w:val="BodyText"/>
      </w:pPr>
      <w:r>
        <w:t xml:space="preserve">The carpenter is not merely a builder of wooden structures but serves as an artisan who bridges the gap between historical preservation and modern sustainable construction. In a city that prides itself on its architectural diversity—from medieval buildings in the Altstadt to cutting-edge developments in Neuhausen—understanding the role of this trade is essential for appreciating the local cultural and economic fabric. This document will examine how traditional craftsmanship intersects with modern technology, regulatory frameworks, and environmental sustainability goals unique to Munich.</w:t>
      </w:r>
    </w:p>
    <w:bookmarkEnd w:id="20"/>
    <w:bookmarkStart w:id="21" w:name="Xa7275ad84bb830739cc715ae027ab0d3e4b1479"/>
    <w:p>
      <w:pPr>
        <w:pStyle w:val="Heading2"/>
      </w:pPr>
      <w:r>
        <w:t xml:space="preserve">II. Historical Context of Carpentry in Bavaria</w:t>
      </w:r>
    </w:p>
    <w:p>
      <w:pPr>
        <w:pStyle w:val="FirstParagraph"/>
      </w:pPr>
      <w:r>
        <w:t xml:space="preserve">The history of carpentry in Bavaria is deeply rooted in the region’s rich cultural heritage. For centuries, local artisans have been responsible for constructing half-timbered houses, intricate church interiors, and robust furniture that reflects the artistic tastes of various historical periods. In Germany Munich specifically, the demand for skilled carpenters has evolved alongside the city’s growth from a small medieval settlement into a major European hub.</w:t>
      </w:r>
    </w:p>
    <w:p>
      <w:pPr>
        <w:pStyle w:val="BodyText"/>
      </w:pPr>
      <w:r>
        <w:t xml:space="preserve">Historically, carpenters in this region were organized into guilds that strictly regulated training and quality standards. These guilds ensured that every piece of woodwork, whether it was part of a residential home or a public monument, met rigorous aesthetic and structural requirements. The influence of these historical standards is still visible today in the well-preserved architectural landmarks throughout Germany Munich. The transition from purely traditional methods to more industrialized techniques has not erased this legacy; rather, it has integrated modern efficiency with time-honored craftsmanship.</w:t>
      </w:r>
    </w:p>
    <w:bookmarkEnd w:id="21"/>
    <w:bookmarkStart w:id="22" w:name="X5a28ec30aba8b534296a5712e763b3fa6350e9b"/>
    <w:p>
      <w:pPr>
        <w:pStyle w:val="Heading2"/>
      </w:pPr>
      <w:r>
        <w:t xml:space="preserve">III. Modern Applications and Technological Integration</w:t>
      </w:r>
    </w:p>
    <w:p>
      <w:pPr>
        <w:pStyle w:val="FirstParagraph"/>
      </w:pPr>
      <w:r>
        <w:t xml:space="preserve">In contemporary practice, the role of the Carpenter in Germany Munich has expanded significantly due to advancements in technology and materials. Modern carpenters are now required to be proficient in computer-aided design (CAD) software and operate advanced machinery such as CNC routers. These tools allow for precise fabrication of complex wooden components that would have been impossible or highly time-consuming to produce manually.</w:t>
      </w:r>
    </w:p>
    <w:p>
      <w:pPr>
        <w:pStyle w:val="BodyText"/>
      </w:pPr>
      <w:r>
        <w:t xml:space="preserve">Furthermore, the rise of sustainable building practices has positioned wood as a primary material in green construction projects. In Germany Munich, there is a growing trend toward using cross-laminated timber (CLT) and other engineered wood products for multi-story buildings. This shift not only reduces the carbon footprint of new constructions but also highlights the Carpenter’s role as a key player in the environmental movement within the construction industry. Skilled carpenters are essential in assembling these innovative structures, ensuring that they meet strict energy efficiency codes mandated by local regulations.</w:t>
      </w:r>
    </w:p>
    <w:bookmarkEnd w:id="22"/>
    <w:bookmarkStart w:id="23" w:name="Xaa02fd6a5452ce798ac4453d27005a13eaf46be"/>
    <w:p>
      <w:pPr>
        <w:pStyle w:val="Heading2"/>
      </w:pPr>
      <w:r>
        <w:t xml:space="preserve">IV. Regulatory Framework and Professional Standards</w:t>
      </w:r>
    </w:p>
    <w:p>
      <w:pPr>
        <w:pStyle w:val="FirstParagraph"/>
      </w:pPr>
      <w:r>
        <w:t xml:space="preserve">The practice of carpentry in Germany Munich is governed by a robust framework of national and regional standards. The Deutsche Industrie Norm (DIN) sets specific guidelines for wood treatment, structural integrity, and safety protocols that all carpenters must adhere to. Additionally, local building codes in Munich often impose stricter requirements regarding fire safety and acoustic insulation due to the high density of urban housing.</w:t>
      </w:r>
    </w:p>
    <w:p>
      <w:pPr>
        <w:pStyle w:val="BodyText"/>
      </w:pPr>
      <w:r>
        <w:t xml:space="preserve">To legally practice as a Carpenter in this region, individuals typically undergo the renowned German dual vocational training system. This combination of theoretical education and practical apprenticeship ensures that craftsmen possess both technical knowledge and hands-on experience. The Meisterbrief (Master Craftsperson certificate) remains a highly respected credential, allowing carpenters to open their own businesses, train apprentices, and undertake larger commercial projects. In Germany Munich, where quality is paramount, holding such certifications is often a prerequisite for securing contracts with prestigious architectural firms.</w:t>
      </w:r>
    </w:p>
    <w:bookmarkEnd w:id="23"/>
    <w:bookmarkStart w:id="24" w:name="v.-challenges-and-future-outlook"/>
    <w:p>
      <w:pPr>
        <w:pStyle w:val="Heading2"/>
      </w:pPr>
      <w:r>
        <w:t xml:space="preserve">V. Challenges and Future Outlook</w:t>
      </w:r>
    </w:p>
    <w:p>
      <w:pPr>
        <w:pStyle w:val="FirstParagraph"/>
      </w:pPr>
      <w:r>
        <w:t xml:space="preserve">Despite the high demand for skilled labor in the construction sector, carpenters in Germany Munich face several challenges. One significant issue is the shortage of young people entering vocational training programs, leading to a potential skills gap. To address this, industry associations and local governments are implementing initiatives to promote carpentry as a viable and rewarding career path.</w:t>
      </w:r>
    </w:p>
    <w:p>
      <w:pPr>
        <w:pStyle w:val="BodyText"/>
      </w:pPr>
      <w:r>
        <w:t xml:space="preserve">Moreover, economic fluctuations and rising material costs pose ongoing pressures on small businesses. However, the future outlook remains positive due to Munich’s strong economy and continuous urban development projects. The city’s commitment to sustainable living ensures that there will be sustained demand for carpenters who can specialize in eco-friendly construction methods.</w:t>
      </w:r>
    </w:p>
    <w:bookmarkEnd w:id="24"/>
    <w:bookmarkStart w:id="25" w:name="vi.-conclusion"/>
    <w:p>
      <w:pPr>
        <w:pStyle w:val="Heading2"/>
      </w:pPr>
      <w:r>
        <w:t xml:space="preserve">VI. Conclusion</w:t>
      </w:r>
    </w:p>
    <w:p>
      <w:pPr>
        <w:pStyle w:val="FirstParagraph"/>
      </w:pPr>
      <w:r>
        <w:t xml:space="preserve">In conclusion, the Carpenter in Germany Munich embodies a profession that is both historically significant and forward-looking. From preserving the architectural heritage of Bavaria to driving innovation in sustainable building technologies, carpenters play an indispensable role in shaping the city’s built environment. As Munich continues to grow and evolve, the need for skilled artisans who can balance tradition with modernity will only increase. Investing in training programs and supporting local craftsmen is crucial for maintaining the high standards of quality that define this renowned German city.</w:t>
      </w:r>
    </w:p>
    <w:p>
      <w:pPr>
        <w:pStyle w:val="BodyText"/>
      </w:pPr>
      <w:r>
        <w:t xml:space="preserve">The synergy between historical craftsmanship and technological advancement defines the current landscape of carpentry in Germany Munich. By acknowledging the importance of this trade, stakeholders can ensure that future generations continue to benefit from the beauty, durability, and sustainability provided by expert carpenters.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the Construction Landscape of Germany Munich</dc:title>
  <dc:creator/>
  <dc:language>en</dc:language>
  <cp:keywords/>
  <dcterms:created xsi:type="dcterms:W3CDTF">2026-07-29T05:28:24Z</dcterms:created>
  <dcterms:modified xsi:type="dcterms:W3CDTF">2026-07-29T05:28:24Z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