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Carpentry</w:t>
      </w:r>
      <w:r>
        <w:t xml:space="preserve"> </w:t>
      </w:r>
      <w:r>
        <w:t xml:space="preserve">in</w:t>
      </w:r>
      <w:r>
        <w:t xml:space="preserve"> </w:t>
      </w:r>
      <w:r>
        <w:t xml:space="preserve">Kenya:</w:t>
      </w:r>
      <w:r>
        <w:t xml:space="preserve"> </w:t>
      </w:r>
      <w:r>
        <w:t xml:space="preserve">A</w:t>
      </w:r>
      <w:r>
        <w:t xml:space="preserve"> </w:t>
      </w:r>
      <w:r>
        <w:t xml:space="preserve">Focus</w:t>
      </w:r>
      <w:r>
        <w:t xml:space="preserve"> </w:t>
      </w:r>
      <w:r>
        <w:t xml:space="preserve">on</w:t>
      </w:r>
      <w:r>
        <w:t xml:space="preserve"> </w:t>
      </w:r>
      <w:r>
        <w:t xml:space="preserve">Nairobi</w:t>
      </w:r>
    </w:p>
    <w:bookmarkStart w:id="31" w:name="X2f9706b71cca24bfeeb76e2fee1be062065b3e1"/>
    <w:p>
      <w:pPr>
        <w:pStyle w:val="Heading1"/>
      </w:pPr>
      <w:r>
        <w:t xml:space="preserve">The Role, Challenges, and Future of Carpentry in Kenya: A Focus on Nairobi</w:t>
      </w:r>
    </w:p>
    <w:p>
      <w:pPr>
        <w:pStyle w:val="FirstParagraph"/>
      </w:pPr>
      <w:r>
        <w:rPr>
          <w:bCs/>
          <w:b/>
        </w:rPr>
        <w:t xml:space="preserve">Date:</w:t>
      </w:r>
      <w:r>
        <w:t xml:space="preserve"> </w:t>
      </w:r>
      <w:r>
        <w:t xml:space="preserve">October 26, 2023</w:t>
      </w:r>
      <w:r>
        <w:br/>
      </w:r>
      <w:r>
        <w:rPr>
          <w:bCs/>
          <w:b/>
        </w:rPr>
        <w:t xml:space="preserve">Subject:</w:t>
      </w:r>
      <w:r>
        <w:t xml:space="preserve">A Socio-Economic Analysis of the Carpentry Sector</w:t>
      </w:r>
    </w:p>
    <w:p>
      <w:pPr>
        <w:pStyle w:val="BodyText"/>
      </w:pPr>
      <w:r>
        <w:rPr>
          <w:bCs/>
          <w:b/>
        </w:rPr>
        <w:t xml:space="preserve">Abstract:</w:t>
      </w:r>
    </w:p>
    <w:p>
      <w:pPr>
        <w:pStyle w:val="BodyText"/>
      </w:pPr>
      <w:r>
        <w:t xml:space="preserve">This research paper examines the critical role of carpenters in the construction and housing sector within Kenya, with a specific geographical focus on Nairobi. As urbanization accelerates in East Africa’s largest city, the demand for skilled craftsmanship has surged. This document analyzes the historical context, economic significance, technical challenges faced by carpenters in Kenya Nairobi today, and proposes strategies for modernizing the trade to meet sustainable development goals.</w:t>
      </w:r>
    </w:p>
    <w:bookmarkStart w:id="20" w:name="introduction"/>
    <w:p>
      <w:pPr>
        <w:pStyle w:val="Heading2"/>
      </w:pPr>
      <w:r>
        <w:t xml:space="preserve">1. Introduction</w:t>
      </w:r>
    </w:p>
    <w:p>
      <w:pPr>
        <w:pStyle w:val="FirstParagraph"/>
      </w:pPr>
      <w:r>
        <w:t xml:space="preserve">Carpentry remains one of the foundational trades supporting infrastructure development globally. In Kenya, particularly within the bustling metropolis of Nairobi, carpenters are indispensable to both residential and commercial construction projects. The city’s rapid expansion, driven by population growth and economic migration to Kenya Nairobi, has created a heightened demand for housing solutions that range from informal settlements (slums) to high-rise luxury apartments.</w:t>
      </w:r>
    </w:p>
    <w:p>
      <w:pPr>
        <w:pStyle w:val="BodyText"/>
      </w:pPr>
      <w:r>
        <w:t xml:space="preserve">The primary objective of this paper is to evaluate the current state of carpentry in Kenya. It seeks to understand how traditional techniques are merging with modern technologies and how policy interventions can enhance the efficiency and safety standards of this trade. By focusing on Kenya Nairobi, we gain insight into a microcosm that reflects broader national trends in construction labor dynamics.</w:t>
      </w:r>
    </w:p>
    <w:bookmarkEnd w:id="20"/>
    <w:bookmarkStart w:id="21" w:name="X75aaee7991064ba9c08257c6db6e5aaa7f845f9"/>
    <w:p>
      <w:pPr>
        <w:pStyle w:val="Heading2"/>
      </w:pPr>
      <w:r>
        <w:t xml:space="preserve">2. Historical Context and Economic Significance</w:t>
      </w:r>
    </w:p>
    <w:p>
      <w:pPr>
        <w:pStyle w:val="FirstParagraph"/>
      </w:pPr>
      <w:r>
        <w:t xml:space="preserve">The practice of woodworking in Kenya dates back centuries, rooted in traditional tribal craftsmanship used for furniture, housing structures (such as the traditional Luo huts or Kikuyu manyattas), and tools. However, the formalization of carpentry as a trade coincided with the colonial era and accelerated post-independence.</w:t>
      </w:r>
    </w:p>
    <w:p>
      <w:pPr>
        <w:pStyle w:val="BodyText"/>
      </w:pPr>
      <w:r>
        <w:t xml:space="preserve">In contemporary Kenya Nairobi, the carpentry sector contributes significantly to the Gross Domestic Product (GDP). It provides livelihoods for thousands of artisans, ranging from certified joiners working on corporate skyscrapers in Westlands to independent craftsmen building wooden fixtures in Kibera. The informal economy is particularly vibrant; studies suggest that a substantial percentage of construction materials and labor costs in Kenya Nairobi are managed through informal networks where carpenters play a pivotal role.</w:t>
      </w:r>
    </w:p>
    <w:bookmarkEnd w:id="21"/>
    <w:bookmarkStart w:id="25" w:name="technical-challenges-and-industry-gaps"/>
    <w:p>
      <w:pPr>
        <w:pStyle w:val="Heading2"/>
      </w:pPr>
      <w:r>
        <w:t xml:space="preserve">3. Technical Challenges and Industry Gaps</w:t>
      </w:r>
    </w:p>
    <w:bookmarkStart w:id="22" w:name="skill-disparity"/>
    <w:p>
      <w:pPr>
        <w:pStyle w:val="Heading3"/>
      </w:pPr>
      <w:r>
        <w:t xml:space="preserve">3.1 Skill Disparity</w:t>
      </w:r>
    </w:p>
    <w:p>
      <w:pPr>
        <w:pStyle w:val="FirstParagraph"/>
      </w:pPr>
      <w:r>
        <w:t xml:space="preserve">A major issue facing the carpentry sector in Kenya is the disparity between formal vocational training and on-the-job experience. While institutions like TVET (Technical and Vocational Education and Training) centers produce graduates with modern skills, many active carpenters in Kenya Nairobi are self-taught or apprenticed informally. This leads to inconsistencies in quality control, particularly regarding precision fitting for doors, windows, and kitchen cabinets.</w:t>
      </w:r>
    </w:p>
    <w:bookmarkEnd w:id="22"/>
    <w:bookmarkStart w:id="23" w:name="access-to-quality-materials"/>
    <w:p>
      <w:pPr>
        <w:pStyle w:val="Heading3"/>
      </w:pPr>
      <w:r>
        <w:t xml:space="preserve">3.2 Access to Quality Materials</w:t>
      </w:r>
    </w:p>
    <w:p>
      <w:pPr>
        <w:pStyle w:val="FirstParagraph"/>
      </w:pPr>
      <w:r>
        <w:t xml:space="preserve">Carpenters frequently face supply chain disruptions regarding high-quality timber. In Kenya Nairobi, the availability of durable woods like Mahogany or Oak is often limited due to environmental conservation laws restricting logging in national forests. Consequently, carpenters must rely on engineered wood products (such as MDF or Plywood) or imported timbers, which can be expensive and subject to fluctuating exchange rates.</w:t>
      </w:r>
    </w:p>
    <w:bookmarkEnd w:id="23"/>
    <w:bookmarkStart w:id="24" w:name="safety-standards"/>
    <w:p>
      <w:pPr>
        <w:pStyle w:val="Heading3"/>
      </w:pPr>
      <w:r>
        <w:t xml:space="preserve">3.3 Safety Standards</w:t>
      </w:r>
    </w:p>
    <w:p>
      <w:pPr>
        <w:pStyle w:val="FirstParagraph"/>
      </w:pPr>
      <w:r>
        <w:t xml:space="preserve">Safety protocols on construction sites in Kenya Nairobi vary widely. Many small-scale carpenters lack access to protective gear such as respirators, eye protection, and earplugs. The use of outdated machinery and poor ventilation in workshops contribute to long-term health issues for artisans.</w:t>
      </w:r>
    </w:p>
    <w:bookmarkEnd w:id="24"/>
    <w:bookmarkEnd w:id="25"/>
    <w:bookmarkStart w:id="26" w:name="X91e31959fe6c19cd62cc9e9d420d9dbe789e95e"/>
    <w:p>
      <w:pPr>
        <w:pStyle w:val="Heading2"/>
      </w:pPr>
      <w:r>
        <w:t xml:space="preserve">4. The Impact of Urbanization on Carpentry Demand</w:t>
      </w:r>
    </w:p>
    <w:p>
      <w:pPr>
        <w:pStyle w:val="FirstParagraph"/>
      </w:pPr>
      <w:r>
        <w:t xml:space="preserve">Nairobi’s population growth has necessitated innovative construction methods. Traditional large-scale timber framing is being replaced by modular and prefabricated wooden components, especially in affordable housing projects initiated by the Kenyan government. Carpenters must adapt to these changes, requiring skills in assembling pre-fabricated units rather than just traditional joinery.</w:t>
      </w:r>
    </w:p>
    <w:p>
      <w:pPr>
        <w:pStyle w:val="BodyText"/>
      </w:pPr>
      <w:r>
        <w:t xml:space="preserve">Furthermore, the interior design sector in Kenya Nairobi has boomed. Homeowners are increasingly investing in custom-made wooden furniture that reflects modern aesthetics while incorporating local materials like Bamboo and Mango wood. This shift offers carpenters an opportunity to add value through design innovation, moving beyond simple utility to artistic expression.</w:t>
      </w:r>
    </w:p>
    <w:bookmarkEnd w:id="26"/>
    <w:bookmarkStart w:id="27" w:name="X69bc2057c0c12fd8e616460eb9cc6fb11864b8c"/>
    <w:p>
      <w:pPr>
        <w:pStyle w:val="Heading2"/>
      </w:pPr>
      <w:r>
        <w:t xml:space="preserve">5. Technological Integration and Modernization</w:t>
      </w:r>
    </w:p>
    <w:p>
      <w:pPr>
        <w:pStyle w:val="FirstParagraph"/>
      </w:pPr>
      <w:r>
        <w:t xml:space="preserve">The integration of Computer Numerical Control (CNC) machines is transforming the carpentry landscape in Kenya Nairobi. Large-scale furniture manufacturers are adopting automated cutting tools to enhance precision and reduce material waste. However, small-scale artisans often lack the capital to invest in such technology.</w:t>
      </w:r>
    </w:p>
    <w:p>
      <w:pPr>
        <w:pStyle w:val="BodyText"/>
      </w:pPr>
      <w:r>
        <w:t xml:space="preserve">To bridge this gap, there is a need for shared workspace hubs ("Maker Spaces") where carpenters can access advanced machinery on a rental basis. This model allows individual craftsmen in Kenya Nairobi to offer high-precision services without the burden of heavy equipment ownership.</w:t>
      </w:r>
    </w:p>
    <w:bookmarkEnd w:id="27"/>
    <w:bookmarkStart w:id="28" w:name="X1fa28386610ff2b724114ae5c8b64a7d65d3e14"/>
    <w:p>
      <w:pPr>
        <w:pStyle w:val="Heading2"/>
      </w:pPr>
      <w:r>
        <w:t xml:space="preserve">6. Policy Recommendations and Future Outlook</w:t>
      </w:r>
    </w:p>
    <w:p>
      <w:pPr>
        <w:pStyle w:val="FirstParagraph"/>
      </w:pPr>
      <w:r>
        <w:t xml:space="preserve">To sustainably grow the carpentry sector in Kenya, several interventions are recommended:</w:t>
      </w:r>
    </w:p>
    <w:p>
      <w:pPr>
        <w:numPr>
          <w:ilvl w:val="0"/>
          <w:numId w:val="1001"/>
        </w:numPr>
        <w:pStyle w:val="Compact"/>
      </w:pPr>
      <w:r>
        <w:rPr>
          <w:bCs/>
          <w:b/>
        </w:rPr>
        <w:t xml:space="preserve">Vocational Reform:</w:t>
      </w:r>
      <w:r>
        <w:t xml:space="preserve">The Kenyan government should strengthen partnerships between TVET institutions and private industry to ensure curricula reflect current market needs in Kenya Nairobi.</w:t>
      </w:r>
    </w:p>
    <w:p>
      <w:pPr>
        <w:numPr>
          <w:ilvl w:val="0"/>
          <w:numId w:val="1001"/>
        </w:numPr>
        <w:pStyle w:val="Compact"/>
      </w:pPr>
      <w:r>
        <w:rPr>
          <w:bCs/>
          <w:b/>
        </w:rPr>
        <w:t xml:space="preserve">Sustainable Sourcing:</w:t>
      </w:r>
      <w:r>
        <w:t xml:space="preserve">Promoting the use of sustainably sourced local timber (such as Cypress and Pine) can reduce dependency on expensive imports while supporting reforestation efforts.</w:t>
      </w:r>
    </w:p>
    <w:p>
      <w:pPr>
        <w:numPr>
          <w:ilvl w:val="0"/>
          <w:numId w:val="1001"/>
        </w:numPr>
        <w:pStyle w:val="Compact"/>
      </w:pPr>
      <w:r>
        <w:rPr>
          <w:bCs/>
          <w:b/>
        </w:rPr>
        <w:t xml:space="preserve">Standardization:</w:t>
      </w:r>
      <w:r>
        <w:t xml:space="preserve">Implementing stricter certification standards for carpenters working on public infrastructure projects will improve overall build quality and safety.</w:t>
      </w:r>
    </w:p>
    <w:p>
      <w:pPr>
        <w:numPr>
          <w:ilvl w:val="0"/>
          <w:numId w:val="1001"/>
        </w:numPr>
        <w:pStyle w:val="Compact"/>
      </w:pPr>
      <w:r>
        <w:rPr>
          <w:bCs/>
          <w:b/>
        </w:rPr>
        <w:t xml:space="preserve">Digital Platforms:</w:t>
      </w:r>
      <w:r>
        <w:t xml:space="preserve">Creating digital platforms that connect carpenters in Kenya Nairobi directly with homeowners can reduce intermediary costs and empower artisans to showcase their portfolios.</w:t>
      </w:r>
    </w:p>
    <w:bookmarkEnd w:id="28"/>
    <w:bookmarkStart w:id="29" w:name="conclusion"/>
    <w:p>
      <w:pPr>
        <w:pStyle w:val="Heading2"/>
      </w:pPr>
      <w:r>
        <w:t xml:space="preserve">7. Conclusion</w:t>
      </w:r>
    </w:p>
    <w:p>
      <w:pPr>
        <w:pStyle w:val="FirstParagraph"/>
      </w:pPr>
      <w:r>
        <w:t xml:space="preserve">The carpenter remains a cornerstone of the construction industry in Kenya. In Nairobi, the dynamic interplay between rapid urbanization, cultural heritage, and modern technology defines the current state of this trade. While challenges regarding skills gaps and material access persist, there is immense potential for growth through technological adoption and policy support.</w:t>
      </w:r>
    </w:p>
    <w:p>
      <w:pPr>
        <w:pStyle w:val="BodyText"/>
      </w:pPr>
      <w:r>
        <w:t xml:space="preserve">By investing in the education and welfare of carpenters in Kenya Nairobi, stakeholders can ensure that the city’s infrastructure development is not only robust but also sustainable and culturally resonant. The future of carpentry in this region lies in balancing traditional craftsmanship with modern efficiency, ensuring that the hands shaping Kenya’s skyline are equipped with the best tools and training available.</w:t>
      </w:r>
    </w:p>
    <w:bookmarkEnd w:id="29"/>
    <w:bookmarkStart w:id="30" w:name="references"/>
    <w:p>
      <w:pPr>
        <w:pStyle w:val="Heading2"/>
      </w:pPr>
      <w:r>
        <w:t xml:space="preserve">8. References</w:t>
      </w:r>
    </w:p>
    <w:p>
      <w:pPr>
        <w:pStyle w:val="FirstParagraph"/>
      </w:pPr>
      <w:r>
        <w:rPr>
          <w:iCs/>
          <w:i/>
        </w:rPr>
        <w:t xml:space="preserve">Note: The following references represent typical sources for such research:</w:t>
      </w:r>
    </w:p>
    <w:p>
      <w:pPr>
        <w:numPr>
          <w:ilvl w:val="0"/>
          <w:numId w:val="1002"/>
        </w:numPr>
        <w:pStyle w:val="Compact"/>
      </w:pPr>
      <w:r>
        <w:t xml:space="preserve">Nairobi City County Government. (2021). *Urban Development Plan.*</w:t>
      </w:r>
    </w:p>
    <w:p>
      <w:pPr>
        <w:numPr>
          <w:ilvl w:val="0"/>
          <w:numId w:val="1002"/>
        </w:numPr>
        <w:pStyle w:val="Compact"/>
      </w:pPr>
      <w:r>
        <w:t xml:space="preserve">Kenya Bureau of Statistics (KNBS). (2022). *Employment Trends in the Construction Sector.*</w:t>
      </w:r>
    </w:p>
    <w:p>
      <w:pPr>
        <w:numPr>
          <w:ilvl w:val="0"/>
          <w:numId w:val="1002"/>
        </w:numPr>
        <w:pStyle w:val="Compact"/>
      </w:pPr>
      <w:r>
        <w:t xml:space="preserve">African Development Bank. (2019). *Infrastructure Development in East Africa.*</w:t>
      </w:r>
    </w:p>
    <w:p>
      <w:pPr>
        <w:numPr>
          <w:ilvl w:val="0"/>
          <w:numId w:val="1002"/>
        </w:numPr>
        <w:pStyle w:val="Compact"/>
      </w:pPr>
      <w:r>
        <w:t xml:space="preserve">Institute of Carpentry and Joinery Kenya. (2023). *Industry Standards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Carpentry in Kenya: A Focus on Nairobi</dc:title>
  <dc:creator/>
  <cp:keywords/>
  <dcterms:created xsi:type="dcterms:W3CDTF">2026-07-29T03:06:02Z</dcterms:created>
  <dcterms:modified xsi:type="dcterms:W3CDTF">2026-07-29T03:06:02Z</dcterms:modified>
</cp:coreProperties>
</file>

<file path=docProps/custom.xml><?xml version="1.0" encoding="utf-8"?>
<Properties xmlns="http://schemas.openxmlformats.org/officeDocument/2006/custom-properties" xmlns:vt="http://schemas.openxmlformats.org/officeDocument/2006/docPropsVTypes"/>
</file>