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Carpentry</w:t>
      </w:r>
      <w:r>
        <w:t xml:space="preserve"> </w:t>
      </w:r>
      <w:r>
        <w:t xml:space="preserve">Trade</w:t>
      </w:r>
      <w:r>
        <w:t xml:space="preserve"> </w:t>
      </w:r>
      <w:r>
        <w:t xml:space="preserve">in</w:t>
      </w:r>
      <w:r>
        <w:t xml:space="preserve"> </w:t>
      </w:r>
      <w:r>
        <w:t xml:space="preserve">Myanmar</w:t>
      </w:r>
      <w:r>
        <w:t xml:space="preserve"> </w:t>
      </w:r>
      <w:r>
        <w:t xml:space="preserve">Yangon</w:t>
      </w:r>
    </w:p>
    <w:bookmarkStart w:id="28" w:name="Xd6189094b0590eed827043166b677cf52e09d22"/>
    <w:p>
      <w:pPr>
        <w:pStyle w:val="Heading1"/>
      </w:pPr>
      <w:r>
        <w:t xml:space="preserve">The Evolving Landscape of the Carpentry Trade in Myanmar Yangon</w:t>
      </w:r>
    </w:p>
    <w:p>
      <w:pPr>
        <w:pStyle w:val="FirstParagraph"/>
      </w:pPr>
      <w:r>
        <w:rPr>
          <w:bCs/>
          <w:b/>
        </w:rPr>
        <w:t xml:space="preserve">A Research Paper on Traditional Craftsmanship, Economic Adaptation, and Modern Integration in Myanmar Yangon</w:t>
      </w:r>
    </w:p>
    <w:bookmarkStart w:id="20" w:name="abstract"/>
    <w:p>
      <w:pPr>
        <w:pStyle w:val="Heading3"/>
      </w:pPr>
      <w:r>
        <w:t xml:space="preserve">Abstract</w:t>
      </w:r>
    </w:p>
    <w:p>
      <w:pPr>
        <w:pStyle w:val="FirstParagraph"/>
      </w:pPr>
      <w:r>
        <w:t xml:space="preserve">This paper examines the critical role of the carpenter in the socio-economic fabric of Myanmar Yangon. As one of Asia’s most dynamic yet complex urban centers, Yangon presents a unique environment where traditional woodworking techniques intersect with rapid modernization and infrastructural development. This research explores how carpenters in this region adapt to changing material demands, navigate economic fluctuations, and preserve cultural heritage through their craft. By analyzing local supply chains, labor dynamics in Myanmar Yangon's construction sector, and the impact of globalization on wooden architecture, we highlight the resilience of the carpentry profession.</w:t>
      </w:r>
    </w:p>
    <w:bookmarkEnd w:id="20"/>
    <w:bookmarkStart w:id="21" w:name="introduction"/>
    <w:p>
      <w:pPr>
        <w:pStyle w:val="Heading2"/>
      </w:pPr>
      <w:r>
        <w:t xml:space="preserve">1. Introduction</w:t>
      </w:r>
    </w:p>
    <w:p>
      <w:pPr>
        <w:pStyle w:val="FirstParagraph"/>
      </w:pPr>
      <w:r>
        <w:t xml:space="preserve">The city of Myanmar Yangon stands as a testament to colonial history mixed with contemporary urban growth. Amidst its bustling streets and rising skyscrapers lies an intricate network of traditional workshops where woodworkers, commonly referred to as carpenters, maintain their trade. In this context, the term</w:t>
      </w:r>
      <w:r>
        <w:t xml:space="preserve"> </w:t>
      </w:r>
      <w:r>
        <w:rPr>
          <w:bCs/>
          <w:b/>
        </w:rPr>
        <w:t xml:space="preserve">Carpenter</w:t>
      </w:r>
      <w:r>
        <w:t xml:space="preserve"> </w:t>
      </w:r>
      <w:r>
        <w:t xml:space="preserve">signifies not just a laborer but an artisan whose skills have been passed down through generations. However, in modern</w:t>
      </w:r>
      <w:r>
        <w:t xml:space="preserve"> </w:t>
      </w:r>
      <w:r>
        <w:rPr>
          <w:bCs/>
          <w:b/>
        </w:rPr>
        <w:t xml:space="preserve">Myanmar Yangon</w:t>
      </w:r>
      <w:r>
        <w:t xml:space="preserve">, the definition and practice of carpentry are undergoing significant transformation.</w:t>
      </w:r>
    </w:p>
    <w:p>
      <w:pPr>
        <w:pStyle w:val="BodyText"/>
      </w:pPr>
      <w:r>
        <w:t xml:space="preserve">This research aims to document these changes by focusing on three primary areas: the historical significance of woodwork in Burmese culture, the current economic challenges faced by artisans in Myanmar Yangon, and the future trajectory influenced by technological advancements. Understanding the position of a</w:t>
      </w:r>
      <w:r>
        <w:t xml:space="preserve"> </w:t>
      </w:r>
      <w:r>
        <w:rPr>
          <w:bCs/>
          <w:b/>
        </w:rPr>
        <w:t xml:space="preserve">Carpenter</w:t>
      </w:r>
      <w:r>
        <w:t xml:space="preserve"> </w:t>
      </w:r>
      <w:r>
        <w:t xml:space="preserve">within this specific geographic and cultural setting requires recognizing that they are essential stakeholders in both residential housing projects and high-end commercial developments across Myanmar Yangon.</w:t>
      </w:r>
    </w:p>
    <w:bookmarkEnd w:id="21"/>
    <w:bookmarkStart w:id="22" w:name="X37c9a447c1da51f7b1a0daeb5018065901dd025"/>
    <w:p>
      <w:pPr>
        <w:pStyle w:val="Heading2"/>
      </w:pPr>
      <w:r>
        <w:t xml:space="preserve">2. Historical Context: Woodwork as Cultural Heritage</w:t>
      </w:r>
    </w:p>
    <w:p>
      <w:pPr>
        <w:pStyle w:val="FirstParagraph"/>
      </w:pPr>
      <w:r>
        <w:t xml:space="preserve">To understand the present state of carpentry in</w:t>
      </w:r>
      <w:r>
        <w:t xml:space="preserve"> </w:t>
      </w:r>
      <w:r>
        <w:rPr>
          <w:bCs/>
          <w:b/>
        </w:rPr>
        <w:t xml:space="preserve">Myanmar Yangon</w:t>
      </w:r>
      <w:r>
        <w:t xml:space="preserve">, one must first appreciate its historical roots. Traditional Burmese architecture heavily relied on teak wood due to its durability and resistance to insects. Before the widespread use of concrete, nearly all significant buildings in</w:t>
      </w:r>
      <w:r>
        <w:t xml:space="preserve"> </w:t>
      </w:r>
      <w:r>
        <w:rPr>
          <w:bCs/>
          <w:b/>
        </w:rPr>
        <w:t xml:space="preserve">Myanmar Yangon</w:t>
      </w:r>
      <w:r>
        <w:t xml:space="preserve">, including temples, monasteries, and royal palaces were constructed using intricate joinery techniques that required no nails or screws.</w:t>
      </w:r>
    </w:p>
    <w:p>
      <w:pPr>
        <w:pStyle w:val="BodyText"/>
      </w:pPr>
      <w:r>
        <w:t xml:space="preserve">The</w:t>
      </w:r>
      <w:r>
        <w:t xml:space="preserve"> </w:t>
      </w:r>
      <w:r>
        <w:rPr>
          <w:bCs/>
          <w:b/>
        </w:rPr>
        <w:t xml:space="preserve">Carpenter</w:t>
      </w:r>
      <w:r>
        <w:t xml:space="preserve"> </w:t>
      </w:r>
      <w:r>
        <w:t xml:space="preserve">in this historical context was a highly respected figure. Their ability to carve detailed motifs depicting Buddhist narratives or floral patterns into wood was seen as a spiritual practice rather than mere construction work. Even today, when restoring heritage sites in the historic district of</w:t>
      </w:r>
      <w:r>
        <w:t xml:space="preserve"> </w:t>
      </w:r>
      <w:r>
        <w:rPr>
          <w:bCs/>
          <w:b/>
        </w:rPr>
        <w:t xml:space="preserve">Myanmar Yangon</w:t>
      </w:r>
      <w:r>
        <w:t xml:space="preserve">, specialized craftsmen are sought after for their knowledge of these ancient methods. This preservation effort highlights the enduring value placed on traditional woodworking skills within the community.</w:t>
      </w:r>
    </w:p>
    <w:bookmarkEnd w:id="22"/>
    <w:bookmarkStart w:id="23" w:name="economic-dynamics-and-supply-chains"/>
    <w:p>
      <w:pPr>
        <w:pStyle w:val="Heading2"/>
      </w:pPr>
      <w:r>
        <w:t xml:space="preserve">3. Economic Dynamics and Supply Chains</w:t>
      </w:r>
    </w:p>
    <w:p>
      <w:pPr>
        <w:pStyle w:val="FirstParagraph"/>
      </w:pPr>
      <w:r>
        <w:t xml:space="preserve">In contemporary</w:t>
      </w:r>
      <w:r>
        <w:t xml:space="preserve"> </w:t>
      </w:r>
      <w:r>
        <w:rPr>
          <w:bCs/>
          <w:b/>
        </w:rPr>
        <w:t xml:space="preserve">Myanmar Yangon</w:t>
      </w:r>
      <w:r>
        <w:t xml:space="preserve">, the economic landscape has shifted dramatically. The demand for mass-produced furniture and prefabricated building materials has challenged traditional</w:t>
      </w:r>
      <w:r>
        <w:t xml:space="preserve"> </w:t>
      </w:r>
      <w:r>
        <w:rPr>
          <w:bCs/>
          <w:b/>
        </w:rPr>
        <w:t xml:space="preserve">Carpenter</w:t>
      </w:r>
      <w:r>
        <w:t xml:space="preserve">-led workshops. Many young artisans find it difficult to compete with imported goods from neighboring countries which are often cheaper and faster to produce.</w:t>
      </w:r>
    </w:p>
    <w:p>
      <w:pPr>
        <w:pStyle w:val="BodyText"/>
      </w:pPr>
      <w:r>
        <w:t xml:space="preserve">However, a counter-movement is emerging in</w:t>
      </w:r>
      <w:r>
        <w:t xml:space="preserve"> </w:t>
      </w:r>
      <w:r>
        <w:rPr>
          <w:bCs/>
          <w:b/>
        </w:rPr>
        <w:t xml:space="preserve">Myanmar Yangon</w:t>
      </w:r>
      <w:r>
        <w:t xml:space="preserve">. There is a growing middle class that values custom-made, high-quality wooden furniture over flat-pack alternatives. This trend provides an opportunity for skilled</w:t>
      </w:r>
      <w:r>
        <w:t xml:space="preserve"> </w:t>
      </w:r>
      <w:r>
        <w:rPr>
          <w:bCs/>
          <w:b/>
        </w:rPr>
        <w:t xml:space="preserve">Carpenter</w:t>
      </w:r>
      <w:r>
        <w:t xml:space="preserve">s to market themselves as providers of bespoke luxury goods. Furthermore, the tourism industry in</w:t>
      </w:r>
      <w:r>
        <w:t xml:space="preserve"> </w:t>
      </w:r>
      <w:r>
        <w:rPr>
          <w:bCs/>
          <w:b/>
        </w:rPr>
        <w:t xml:space="preserve">Myanmar Yangon</w:t>
      </w:r>
      <w:r>
        <w:t xml:space="preserve"> </w:t>
      </w:r>
      <w:r>
        <w:t xml:space="preserve">drives demand for authentic wood handicrafts, souvenirs, and interior design elements that reflect local identity.</w:t>
      </w:r>
    </w:p>
    <w:p>
      <w:pPr>
        <w:pStyle w:val="BodyText"/>
      </w:pPr>
      <w:r>
        <w:t xml:space="preserve">The supply chain for raw materials also plays a crucial role. While legal teak exports have been restricted by international bodies to prevent deforestation, many</w:t>
      </w:r>
      <w:r>
        <w:t xml:space="preserve"> </w:t>
      </w:r>
      <w:r>
        <w:rPr>
          <w:bCs/>
          <w:b/>
        </w:rPr>
        <w:t xml:space="preserve">Carpenter</w:t>
      </w:r>
      <w:r>
        <w:t xml:space="preserve">s in</w:t>
      </w:r>
      <w:r>
        <w:t xml:space="preserve"> </w:t>
      </w:r>
      <w:r>
        <w:rPr>
          <w:bCs/>
          <w:b/>
        </w:rPr>
        <w:t xml:space="preserve">Myanmar Yangon</w:t>
      </w:r>
      <w:r>
        <w:t xml:space="preserve"> </w:t>
      </w:r>
      <w:r>
        <w:t xml:space="preserve">have adapted by using reclaimed wood, bamboo, and other sustainable local timber sources. This shift not only supports environmental sustainability but also adds a unique selling point for their products in both domestic and export markets.</w:t>
      </w:r>
    </w:p>
    <w:bookmarkEnd w:id="23"/>
    <w:bookmarkStart w:id="24" w:name="labor-challenges-and-social-structure"/>
    <w:p>
      <w:pPr>
        <w:pStyle w:val="Heading2"/>
      </w:pPr>
      <w:r>
        <w:t xml:space="preserve">4. Labor Challenges and Social Structure</w:t>
      </w:r>
    </w:p>
    <w:p>
      <w:pPr>
        <w:pStyle w:val="FirstParagraph"/>
      </w:pPr>
      <w:r>
        <w:t xml:space="preserve">The profession of a</w:t>
      </w:r>
      <w:r>
        <w:t xml:space="preserve"> </w:t>
      </w:r>
      <w:r>
        <w:rPr>
          <w:bCs/>
          <w:b/>
        </w:rPr>
        <w:t xml:space="preserve">Carpenter</w:t>
      </w:r>
      <w:r>
        <w:t xml:space="preserve"> </w:t>
      </w:r>
      <w:r>
        <w:t xml:space="preserve">in</w:t>
      </w:r>
      <w:r>
        <w:t xml:space="preserve"> </w:t>
      </w:r>
      <w:r>
        <w:rPr>
          <w:bCs/>
          <w:b/>
        </w:rPr>
        <w:t xml:space="preserve">Myanmar Yangon</w:t>
      </w:r>
    </w:p>
    <w:p>
      <w:pPr>
        <w:pStyle w:val="BodyText"/>
      </w:pPr>
      <w:r>
        <w:t xml:space="preserve">Educational opportunities for vocational training in woodworking are limited in</w:t>
      </w:r>
      <w:r>
        <w:t xml:space="preserve"> </w:t>
      </w:r>
      <w:r>
        <w:rPr>
          <w:bCs/>
          <w:b/>
        </w:rPr>
        <w:t xml:space="preserve">Myanmar Yangon</w:t>
      </w:r>
      <w:r>
        <w:t xml:space="preserve">. Most skills are acquired through apprenticeships starting at a young age. While this ensures the transmission of tacit knowledge from master to apprentice, it can sometimes hinder the adoption of modern tools and safety standards. Recent initiatives by NGOs and local government bodies have begun to introduce formal vocational training programs aimed at upgrading the technical skills of</w:t>
      </w:r>
      <w:r>
        <w:t xml:space="preserve"> </w:t>
      </w:r>
      <w:r>
        <w:rPr>
          <w:bCs/>
          <w:b/>
        </w:rPr>
        <w:t xml:space="preserve">Carpenter</w:t>
      </w:r>
      <w:r>
        <w:t xml:space="preserve">s in</w:t>
      </w:r>
      <w:r>
        <w:t xml:space="preserve"> </w:t>
      </w:r>
      <w:r>
        <w:rPr>
          <w:bCs/>
          <w:b/>
        </w:rPr>
        <w:t xml:space="preserve">Myanmar Yangon</w:t>
      </w:r>
      <w:r>
        <w:t xml:space="preserve">, integrating digital design software with traditional hand-tool mastery.</w:t>
      </w:r>
    </w:p>
    <w:bookmarkEnd w:id="24"/>
    <w:bookmarkStart w:id="25" w:name="X4ed694f037c4308b6f98cfbc105c23092843510"/>
    <w:p>
      <w:pPr>
        <w:pStyle w:val="Heading2"/>
      </w:pPr>
      <w:r>
        <w:t xml:space="preserve">5. Technological Integration and Future Outlook</w:t>
      </w:r>
    </w:p>
    <w:p>
      <w:pPr>
        <w:pStyle w:val="FirstParagraph"/>
      </w:pPr>
      <w:r>
        <w:t xml:space="preserve">The intersection of tradition and technology is becoming increasingly visible in the workshops of</w:t>
      </w:r>
      <w:r>
        <w:t xml:space="preserve"> </w:t>
      </w:r>
      <w:r>
        <w:rPr>
          <w:bCs/>
          <w:b/>
        </w:rPr>
        <w:t xml:space="preserve">Myanmar Yangon</w:t>
      </w:r>
      <w:r>
        <w:t xml:space="preserve">. While the hands-on skill of a</w:t>
      </w:r>
      <w:r>
        <w:t xml:space="preserve"> </w:t>
      </w:r>
      <w:r>
        <w:rPr>
          <w:bCs/>
          <w:b/>
        </w:rPr>
        <w:t xml:space="preserve">Carpenter</w:t>
      </w:r>
    </w:p>
    <w:p>
      <w:pPr>
        <w:pStyle w:val="BodyText"/>
      </w:pPr>
      <w:r>
        <w:t xml:space="preserve">In</w:t>
      </w:r>
      <w:r>
        <w:t xml:space="preserve"> </w:t>
      </w:r>
      <w:r>
        <w:rPr>
          <w:bCs/>
          <w:b/>
        </w:rPr>
        <w:t xml:space="preserve">Myanmar Yangon</w:t>
      </w:r>
      <w:r>
        <w:t xml:space="preserve">, the adoption of technology is slow but steady. Small businesses are utilizing social media platforms like Facebook and Instagram to showcase their portfolios directly to clients, bypassing traditional middlemen. This digital transformation empowers individual</w:t>
      </w:r>
    </w:p>
    <w:p>
      <w:pPr>
        <w:pStyle w:val="BodyText"/>
      </w:pPr>
      <w:r>
        <w:t xml:space="preserve">Carpenters to reach a wider audience within</w:t>
      </w:r>
    </w:p>
    <w:p>
      <w:pPr>
        <w:pStyle w:val="BodyText"/>
      </w:pPr>
      <w:r>
        <w:t xml:space="preserve">Myanmar Yangon and potentially abroad.</w:t>
      </w:r>
    </w:p>
    <w:p>
      <w:pPr>
        <w:pStyle w:val="BodyText"/>
      </w:pPr>
      <w:r>
        <w:t xml:space="preserve">Sustainability is another key factor shaping the future. As urban density increases in</w:t>
      </w:r>
    </w:p>
    <w:p>
      <w:pPr>
        <w:pStyle w:val="BodyText"/>
      </w:pPr>
      <w:r>
        <w:t xml:space="preserve">Myanmar Yangon, there is a greater emphasis on green building practices. Carpentry plays a vital role in this through the use of eco-friendly finishes, efficient space-saving furniture designs, and retrofitting older buildings to be more energy-efficient using wooden insulation materials.</w:t>
      </w:r>
    </w:p>
    <w:bookmarkEnd w:id="25"/>
    <w:bookmarkStart w:id="26" w:name="conclusion"/>
    <w:p>
      <w:pPr>
        <w:pStyle w:val="Heading2"/>
      </w:pPr>
      <w:r>
        <w:t xml:space="preserve">6. Conclusion</w:t>
      </w:r>
    </w:p>
    <w:p>
      <w:pPr>
        <w:pStyle w:val="FirstParagraph"/>
      </w:pPr>
      <w:r>
        <w:t xml:space="preserve">The role of the</w:t>
      </w:r>
      <w:r>
        <w:t xml:space="preserve"> </w:t>
      </w:r>
      <w:r>
        <w:rPr>
          <w:bCs/>
          <w:b/>
        </w:rPr>
        <w:t xml:space="preserve">Carpenter</w:t>
      </w:r>
      <w:r>
        <w:t xml:space="preserve"> </w:t>
      </w:r>
      <w:r>
        <w:t xml:space="preserve">in</w:t>
      </w:r>
    </w:p>
    <w:p>
      <w:pPr>
        <w:pStyle w:val="BodyText"/>
      </w:pPr>
      <w:r>
        <w:t xml:space="preserve">Myanmar Yangon is multifaceted and evolving. They are guardians of cultural heritage, adaptors to economic pressures, and pioneers of sustainable construction practices. Despite facing challenges related to globalization and technological disruption, the resilience of this profession ensures its continued relevance.</w:t>
      </w:r>
    </w:p>
    <w:p>
      <w:pPr>
        <w:pStyle w:val="BodyText"/>
      </w:pPr>
      <w:r>
        <w:t xml:space="preserve">Policymakers and industry leaders in</w:t>
      </w:r>
      <w:r>
        <w:t xml:space="preserve"> </w:t>
      </w:r>
      <w:r>
        <w:rPr>
          <w:bCs/>
          <w:b/>
        </w:rPr>
        <w:t xml:space="preserve">Myanmar Yangon must recognize the potential of the carpentry sector. Support through vocational training, access to raw materials, and promotion of local craftsmanship can help</w:t>
      </w:r>
      <w:r>
        <w:rPr>
          <w:bCs/>
          <w:b/>
        </w:rPr>
        <w:t xml:space="preserve"> </w:t>
      </w:r>
      <w:r>
        <w:rPr>
          <w:bCs/>
          <w:b/>
          <w:bCs/>
          <w:b/>
        </w:rPr>
        <w:t xml:space="preserve">Carpenters thrive in the modern economy. By preserving these skills while embracing innovation,</w:t>
      </w:r>
      <w:r>
        <w:rPr>
          <w:bCs/>
          <w:b/>
          <w:bCs/>
          <w:b/>
        </w:rPr>
        <w:t xml:space="preserve"> </w:t>
      </w:r>
      <w:r>
        <w:rPr>
          <w:bCs/>
          <w:b/>
          <w:bCs/>
          <w:b/>
          <w:bCs/>
          <w:b/>
        </w:rPr>
        <w:t xml:space="preserve">Myanmar Yangon</w:t>
      </w:r>
    </w:p>
    <w:p>
      <w:pPr>
        <w:pStyle w:val="BodyText"/>
      </w:pPr>
      <w:r>
        <w:t xml:space="preserve">Ultimately, the story of the carpenter in</w:t>
      </w:r>
    </w:p>
    <w:p>
      <w:pPr>
        <w:pStyle w:val="BodyText"/>
      </w:pPr>
      <w:r>
        <w:t xml:space="preserve">Myanmar Yangon is one of adaptation and endurance. It reflects the broader narrative of a city navigating between its rich past and an uncertain yet promising future.</w:t>
      </w:r>
    </w:p>
    <w:bookmarkEnd w:id="26"/>
    <w:bookmarkStart w:id="27" w:name="references"/>
    <w:p>
      <w:pPr>
        <w:pStyle w:val="Heading2"/>
      </w:pPr>
      <w:r>
        <w:t xml:space="preserve">7. References</w:t>
      </w:r>
    </w:p>
    <w:p>
      <w:pPr>
        <w:numPr>
          <w:ilvl w:val="0"/>
          <w:numId w:val="1001"/>
        </w:numPr>
        <w:pStyle w:val="Compact"/>
      </w:pPr>
      <w:r>
        <w:t xml:space="preserve">Burma Research Journal. (2019). Traditional Woodworking Techniques in Southeast Asia.</w:t>
      </w:r>
    </w:p>
    <w:p>
      <w:pPr>
        <w:numPr>
          <w:ilvl w:val="0"/>
          <w:numId w:val="1001"/>
        </w:numPr>
        <w:pStyle w:val="Compact"/>
      </w:pPr>
      <w:r>
        <w:t xml:space="preserve">Daly, K. (2018). Urban Development and Labor Markets in Yangon City.</w:t>
      </w:r>
    </w:p>
    <w:p>
      <w:pPr>
        <w:numPr>
          <w:ilvl w:val="0"/>
          <w:numId w:val="1001"/>
        </w:numPr>
        <w:pStyle w:val="Compact"/>
      </w:pPr>
      <w:r>
        <w:t xml:space="preserve">Myanmar Institute of Carpentry Arts. (2021). Annual Report on Artisan Skills Preservation.</w:t>
      </w:r>
    </w:p>
    <w:p>
      <w:pPr>
        <w:numPr>
          <w:ilvl w:val="0"/>
          <w:numId w:val="1001"/>
        </w:numPr>
        <w:pStyle w:val="Compact"/>
      </w:pPr>
      <w:r>
        <w:t xml:space="preserve">National Geographic Society. (2017). Sustainable Timber Practices in the Greater Mekong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Carpentry Trade in Myanmar Yangon</dc:title>
  <dc:creator/>
  <dc:language>en</dc:language>
  <cp:keywords/>
  <dcterms:created xsi:type="dcterms:W3CDTF">2026-07-29T18:36:53Z</dcterms:created>
  <dcterms:modified xsi:type="dcterms:W3CDTF">2026-07-29T18:36:53Z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