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08a924e5992cdc8fb6e4311f83fc28eaa0c0583"/>
    <w:p>
      <w:pPr>
        <w:pStyle w:val="Heading1"/>
      </w:pPr>
      <w:r>
        <w:t xml:space="preserve">The Evolution and Economic Impact of the Carpenter in New Zealand Auckland</w:t>
      </w:r>
    </w:p>
    <w:p>
      <w:pPr>
        <w:pStyle w:val="FirstParagraph"/>
      </w:pPr>
      <w:r>
        <w:rPr>
          <w:iCs/>
          <w:i/>
          <w:bCs/>
          <w:b/>
        </w:rPr>
        <w:t xml:space="preserve">  Abstract: </w:t>
      </w:r>
      <w:r>
        <w:t xml:space="preserve">  </w:t>
      </w:r>
      <w:r>
        <w:rPr>
          <w:iCs/>
          <w:i/>
        </w:rPr>
        <w:t xml:space="preserve">This research paper examines the critical role of the carpenter within the construction sector of New Zealand Auckland. By analyzing historical trends, modern regulatory frameworks, and contemporary housing demands, this document highlights how skilled tradespeople are central to addressing urban density challenges. The study emphasizes that maintaining high standards for carpentry work is essential not only for structural integrity but also for sustaining the unique architectural heritage of Auckland while adapting to its rapid modernization.</w:t>
      </w:r>
    </w:p>
    <w:bookmarkStart w:id="20" w:name="introduction"/>
    <w:p>
      <w:pPr>
        <w:pStyle w:val="Heading2"/>
      </w:pPr>
      <w:r>
        <w:t xml:space="preserve">1. Introduction</w:t>
      </w:r>
    </w:p>
    <w:p>
      <w:pPr>
        <w:pStyle w:val="FirstParagraph"/>
      </w:pPr>
      <w:r>
        <w:t xml:space="preserve">The landscape of New Zealand Auckland has undergone a transformational shift over the past three decades, driven by population growth, urbanization, and changing lifestyle preferences. At the heart of this development lies a vital yet often undervalued profession: the carpenter. In Auckland, as in much of New Zealand, carpentry is more than just woodworking; it is a foundational element of infrastructure development ranging from residential housing to commercial complexes and heritage restoration projects.</w:t>
      </w:r>
    </w:p>
    <w:p>
      <w:pPr>
        <w:pStyle w:val="BodyText"/>
      </w:pPr>
      <w:r>
        <w:t xml:space="preserve">This paper aims to explore the multifaceted role of the carpenter in contemporary Auckland society. It will investigate how these professionals navigate building codes such as the New Zealand Building Code (NZBC), adapt to new technologies, and contribute significantly to both local economies and community aesthetics. Understanding the position of carpentry within Auckland’s development narrative provides crucial insights into broader issues regarding labor supply, construction quality, and sustainable urban planning.</w:t>
      </w:r>
    </w:p>
    <w:bookmarkEnd w:id="20"/>
    <w:bookmarkStart w:id="21" w:name="Xb206b2dadcd1e174f274128f8afcdbca930d0dd"/>
    <w:p>
      <w:pPr>
        <w:pStyle w:val="Heading2"/>
      </w:pPr>
      <w:r>
        <w:t xml:space="preserve">2. Historical Context: The Legacy of Timber in Auckland</w:t>
      </w:r>
    </w:p>
    <w:p>
      <w:pPr>
        <w:pStyle w:val="FirstParagraph"/>
      </w:pPr>
      <w:r>
        <w:t xml:space="preserve">New Zealand’s architectural history is deeply intertwined with timber due to the abundance of native forests during the early colonial period. In Auckland specifically, early settlers relied heavily on local species such as Kauri and Rimu for constructing homes, shops, and public buildings. The traditional Kiwi bungalow style that defines many inner-city suburbs owes its existence to the skill of early carpenters who worked with readily available materials.</w:t>
      </w:r>
    </w:p>
    <w:p>
      <w:pPr>
        <w:pStyle w:val="BodyText"/>
      </w:pPr>
      <w:r>
        <w:t xml:space="preserve">As Auckland expanded from a small settlement into a major metropolitan hub, the demand for durable housing increased. This led to innovations in framing techniques and material usage. However, environmental concerns eventually curtailed logging practices, prompting builders and carpenters to adapt by utilizing engineered timber products and alternative materials. This historical adaptation demonstrates the resilience of the trade profession in Auckland amidst shifting ecological paradigms.</w:t>
      </w:r>
    </w:p>
    <w:bookmarkEnd w:id="21"/>
    <w:bookmarkStart w:id="24" w:name="X9e1d0b44b4deae95b3c3a3b471828ea28c72e6a"/>
    <w:p>
      <w:pPr>
        <w:pStyle w:val="Heading2"/>
      </w:pPr>
      <w:r>
        <w:t xml:space="preserve">3. Modern Challenges: Housing Density and Urban Renewal</w:t>
      </w:r>
    </w:p>
    <w:p>
      <w:pPr>
        <w:pStyle w:val="FirstParagraph"/>
      </w:pPr>
      <w:r>
        <w:t xml:space="preserve">In recent years, New Zealand Auckland has faced intense pressure on its housing market. The Medium Density Residential Standards (MDRS) introduced through the Resource Management Act reforms have encouraged higher density living in previously low-density areas. Consequently, carpenters are now frequently engaged in constructing townhouses, duplexes, and multi-level homes within tight urban footprints.</w:t>
      </w:r>
    </w:p>
    <w:bookmarkStart w:id="22" w:name="adapting-to-complex-designs"/>
    <w:p>
      <w:pPr>
        <w:pStyle w:val="Heading3"/>
      </w:pPr>
      <w:r>
        <w:t xml:space="preserve">3.1 Adapting to Complex Designs</w:t>
      </w:r>
    </w:p>
    <w:p>
      <w:pPr>
        <w:pStyle w:val="FirstParagraph"/>
      </w:pPr>
      <w:r>
        <w:t xml:space="preserve">The shift towards denser housing requires precision engineering and advanced carpentry skills. Modern Auckland homes often feature complex roof lines, large glass panels, and open-plan layouts that demand meticulous planning by the carpenter. These professionals must ensure that structural integrity is maintained even when space optimization techniques reduce traditional framing options.</w:t>
      </w:r>
    </w:p>
    <w:bookmarkEnd w:id="22"/>
    <w:bookmarkStart w:id="23" w:name="weather-tightness-standards"/>
    <w:p>
      <w:pPr>
        <w:pStyle w:val="Heading3"/>
      </w:pPr>
      <w:r>
        <w:t xml:space="preserve">3.2 Weather Tightness Standards</w:t>
      </w:r>
    </w:p>
    <w:p>
      <w:pPr>
        <w:pStyle w:val="FirstParagraph"/>
      </w:pPr>
      <w:r>
        <w:t xml:space="preserve">Auckland’s temperate maritime climate poses specific challenges for construction, particularly regarding moisture management. The NZBC requires stringent weather tightness standards to prevent dampness and mold growth in homes. Carpenters play a pivotal role in achieving these standards by correctly installing membranes, flashings, and cladding systems. Failure in this area can lead to significant health issues for residents and costly remediation works, highlighting the importance of professional competence.</w:t>
      </w:r>
    </w:p>
    <w:bookmarkEnd w:id="23"/>
    <w:bookmarkEnd w:id="24"/>
    <w:bookmarkStart w:id="25" w:name="X53a9ea79fd843bcf37dcdc7eb493b8cfbca6e5e"/>
    <w:p>
      <w:pPr>
        <w:pStyle w:val="Heading2"/>
      </w:pPr>
      <w:r>
        <w:t xml:space="preserve">4. Economic Contributions of Skilled Tradespeople</w:t>
      </w:r>
    </w:p>
    <w:p>
      <w:pPr>
        <w:pStyle w:val="FirstParagraph"/>
      </w:pPr>
      <w:r>
        <w:t xml:space="preserve">The contribution of carpenters extends beyond physical construction; they are key drivers of economic stability in Auckland. The construction sector accounts for a substantial portion New Zealand’s GDP, with residential building being one of the largest components.</w:t>
      </w:r>
    </w:p>
    <w:p>
      <w:pPr>
        <w:numPr>
          <w:ilvl w:val="0"/>
          <w:numId w:val="1001"/>
        </w:numPr>
        <w:pStyle w:val="Compact"/>
      </w:pPr>
      <w:r>
        <w:rPr>
          <w:bCs/>
          <w:b/>
        </w:rPr>
        <w:t xml:space="preserve">Job Creation:</w:t>
      </w:r>
      <w:r>
        <w:t xml:space="preserve">A thriving carpentry trade creates employment opportunities not only for master builders but also for apprentices and junior laborers.</w:t>
      </w:r>
    </w:p>
    <w:p>
      <w:pPr>
        <w:numPr>
          <w:ilvl w:val="0"/>
          <w:numId w:val="1001"/>
        </w:numPr>
        <w:pStyle w:val="Compact"/>
      </w:pPr>
      <w:r>
        <w:rPr>
          <w:bCs/>
          <w:b/>
        </w:rPr>
        <w:t xml:space="preserve">Circular Economy:</w:t>
      </w:r>
      <w:r>
        <w:t xml:space="preserve">Sustainable carpentry practices promote recycling and reuse of materials, reducing waste sent to landfills.</w:t>
      </w:r>
    </w:p>
    <w:p>
      <w:pPr>
        <w:numPr>
          <w:ilvl w:val="0"/>
          <w:numId w:val="1001"/>
        </w:numPr>
        <w:pStyle w:val="Compact"/>
      </w:pPr>
      <w:r>
        <w:rPr>
          <w:bCs/>
          <w:b/>
        </w:rPr>
        <w:t xml:space="preserve">Tourism Infrastructure:</w:t>
      </w:r>
      <w:r>
        <w:t xml:space="preserve">Carpenters contribute significantly to hotels, resorts, and tourist facilities which are vital for Auckland’s tourism industry.</w:t>
      </w:r>
    </w:p>
    <w:bookmarkEnd w:id="25"/>
    <w:bookmarkStart w:id="26" w:name="regulatory-frameworks-and-certification"/>
    <w:p>
      <w:pPr>
        <w:pStyle w:val="Heading2"/>
      </w:pPr>
      <w:r>
        <w:t xml:space="preserve">5. Regulatory Frameworks and Certification</w:t>
      </w:r>
    </w:p>
    <w:p>
      <w:pPr>
        <w:pStyle w:val="FirstParagraph"/>
      </w:pPr>
      <w:r>
        <w:t xml:space="preserve">In New Zealand Auckland, the quality assurance of carpentry work is governed by several regulatory bodies including Building Consent Authorities (BCAs) and voluntary organizations like Master Builders New Zealand. While there is no mandatory licensing scheme specifically for carpenters in all regions, certification through recognized institutions enhances credibility and ensures adherence to best practices.</w:t>
      </w:r>
    </w:p>
    <w:p>
      <w:pPr>
        <w:pStyle w:val="BodyText"/>
      </w:pPr>
      <w:r>
        <w:t xml:space="preserve">The introduction of the Licensed Building Practitioners (LBP) scheme requires certain categories of building work to be carried out by or supervised by licensed practitioners. Although general framing does not always fall under mandatory LBP requirements unless it affects structural integrity, many Auckland councils prefer or require documentation from certified professionals for compliance purposes.</w:t>
      </w:r>
    </w:p>
    <w:bookmarkEnd w:id="26"/>
    <w:bookmarkStart w:id="27" w:name="X0a376a2a7b9bc5a216f02d8aaf780daaa71a831"/>
    <w:p>
      <w:pPr>
        <w:pStyle w:val="Heading2"/>
      </w:pPr>
      <w:r>
        <w:t xml:space="preserve">6. Future Outlook: Sustainability and Technology Integration</w:t>
      </w:r>
    </w:p>
    <w:p>
      <w:pPr>
        <w:pStyle w:val="FirstParagraph"/>
      </w:pPr>
      <w:r>
        <w:t xml:space="preserve">The future of carpentry in New Zealand Auckland looks poised to embrace sustainability and technological advancements further. There is growing interest in Cross-Laminated Timber (CLT) structures, which allow for faster assembly times compared to traditional methods while offering excellent environmental benefits.</w:t>
      </w:r>
    </w:p>
    <w:p>
      <w:pPr>
        <w:pStyle w:val="BodyText"/>
      </w:pPr>
      <w:r>
        <w:t xml:space="preserve">Additionally, digital tools such as Building Information Modeling (BIM) are becoming standard in architectural design processes. Carpenters who utilize these technologies can predict potential issues before breaking ground, leading to more efficient projects with less material wastage. Training programs in Auckland polytechnics and universities now include modules on green building techniques ensuring that the next generation of carpenters is equipped for tomorrow’s challenges.</w:t>
      </w:r>
    </w:p>
    <w:bookmarkEnd w:id="27"/>
    <w:bookmarkStart w:id="28" w:name="conclusion"/>
    <w:p>
      <w:pPr>
        <w:pStyle w:val="Heading2"/>
      </w:pPr>
      <w:r>
        <w:t xml:space="preserve">7. Conclusion</w:t>
      </w:r>
    </w:p>
    <w:p>
      <w:pPr>
        <w:pStyle w:val="FirstParagraph"/>
      </w:pPr>
      <w:r>
        <w:t xml:space="preserve">In conclusion, the carpenter remains indispensable to the development narrative of New Zealand Auckland. From preserving historical architectural styles through restoration projects to constructing modern high-density housing that accommodates population growth their role is both diverse and critical.</w:t>
      </w:r>
    </w:p>
    <w:p>
      <w:pPr>
        <w:pStyle w:val="BodyText"/>
      </w:pPr>
      <w:r>
        <w:t xml:space="preserve">As Auckland continues to evolve so too must its approach towards valuing skilled tradespeople. Policymakers, educators, and industry leaders must collaborate to ensure adequate training pipelines exist while promoting sustainable practices. By recognizing the carpenter not merely as a laborer but as a specialist essential to urban resilience we can build a future where communities thrive safely comfortably and sustainably.</w:t>
      </w:r>
    </w:p>
    <w:p>
      <w:pPr>
        <w:pStyle w:val="BodyText"/>
      </w:pPr>
      <w:r>
        <w:t xml:space="preserve">This research underscores that investing in carpentry excellence is synonymous with investing in Auckland itself ensuring longevity stability and pride among its citizens regardless of whether they reside in historic cottages or modern apartments alike.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Carpenter in New Zealand Auckland</dc:title>
  <dc:creator/>
  <dc:language>en</dc:language>
  <cp:keywords/>
  <dcterms:created xsi:type="dcterms:W3CDTF">2026-07-29T22:13:54Z</dcterms:created>
  <dcterms:modified xsi:type="dcterms:W3CDTF">2026-07-29T22:13:54Z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