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w:t>
      </w:r>
      <w:r>
        <w:t xml:space="preserve"> </w:t>
      </w:r>
      <w:r>
        <w:t xml:space="preserve">in</w:t>
      </w:r>
      <w:r>
        <w:t xml:space="preserve"> </w:t>
      </w:r>
      <w:r>
        <w:t xml:space="preserve">the</w:t>
      </w:r>
      <w:r>
        <w:t xml:space="preserve"> </w:t>
      </w:r>
      <w:r>
        <w:t xml:space="preserve">Modern</w:t>
      </w:r>
      <w:r>
        <w:t xml:space="preserve"> </w:t>
      </w:r>
      <w:r>
        <w:t xml:space="preserve">Metropolis:</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Carpenter</w:t>
      </w:r>
      <w:r>
        <w:t xml:space="preserve"> </w:t>
      </w:r>
      <w:r>
        <w:t xml:space="preserve">Trade</w:t>
      </w:r>
      <w:r>
        <w:t xml:space="preserve"> </w:t>
      </w:r>
      <w:r>
        <w:t xml:space="preserve">in</w:t>
      </w:r>
      <w:r>
        <w:t xml:space="preserve"> </w:t>
      </w:r>
      <w:r>
        <w:t xml:space="preserve">Qatar,</w:t>
      </w:r>
      <w:r>
        <w:t xml:space="preserve"> </w:t>
      </w:r>
      <w:r>
        <w:t xml:space="preserve">Doha</w:t>
      </w:r>
    </w:p>
    <w:bookmarkStart w:id="28" w:name="the-artisan-in-the-modern-metropolis"/>
    <w:p>
      <w:pPr>
        <w:pStyle w:val="Heading1"/>
      </w:pPr>
      <w:r>
        <w:t xml:space="preserve">The Artisan in the Modern Metropolis</w:t>
      </w:r>
    </w:p>
    <w:p>
      <w:pPr>
        <w:pStyle w:val="FirstParagraph"/>
      </w:pPr>
      <w:r>
        <w:rPr>
          <w:bCs/>
          <w:b/>
        </w:rPr>
        <w:t xml:space="preserve">A Research Paper on the Carpenter Trade in Qatar, Doha</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explores the evolving role of the carpenter within the rapid urbanization context of Qatar, specifically focusing on its capital city, Doha. As Doha transforms into a global hub for architecture and luxury living, the traditional craft of carpentry faces both obsolescence and renaissance. This document analyzes how modern materials such as MDF (Medium-Density Fiberboard) have supplanted solid wood in many applications due to climatic factors, while simultaneously examining the high-end demand for bespoke wooden craftsmanship in residential and hospitality sectors. The study highlights the socioeconomic dynamics of labor importation, the necessity of adaptation to extreme heat, and the future trajectory of carpentry as a specialized trade essential to maintaining Doha’s aesthetic standards.</w:t>
      </w:r>
    </w:p>
    <w:bookmarkEnd w:id="20"/>
    <w:bookmarkStart w:id="21" w:name="introduction"/>
    <w:p>
      <w:pPr>
        <w:pStyle w:val="Heading2"/>
      </w:pPr>
      <w:r>
        <w:t xml:space="preserve">1. Introduction</w:t>
      </w:r>
    </w:p>
    <w:p>
      <w:pPr>
        <w:pStyle w:val="FirstParagraph"/>
      </w:pPr>
      <w:r>
        <w:t xml:space="preserve">The skyline of</w:t>
      </w:r>
      <w:r>
        <w:t xml:space="preserve"> </w:t>
      </w:r>
      <w:r>
        <w:rPr>
          <w:bCs/>
          <w:b/>
        </w:rPr>
        <w:t xml:space="preserve">Doha</w:t>
      </w:r>
      <w:r>
        <w:t xml:space="preserve">, Qatar’s vibrant capital, is a testament to human engineering ambition. From the iconic Museum of Islamic Art designed by I.M. Pei to the sprawling residential complexes of West Bay, concrete and glass dominate the landscape. However, beneath this exterior lies a critical interior trade: carpentry. While often overshadowed by structural engineers and architects, the</w:t>
      </w:r>
      <w:r>
        <w:t xml:space="preserve"> </w:t>
      </w:r>
      <w:r>
        <w:rPr>
          <w:bCs/>
          <w:b/>
        </w:rPr>
        <w:t xml:space="preserve">carpenter</w:t>
      </w:r>
      <w:r>
        <w:t xml:space="preserve"> </w:t>
      </w:r>
      <w:r>
        <w:t xml:space="preserve">remains pivotal in defining the lived experience of spaces through cabinetry, flooring, joinery, and decorative elements.</w:t>
      </w:r>
    </w:p>
    <w:p>
      <w:pPr>
        <w:pStyle w:val="BodyText"/>
      </w:pPr>
      <w:r>
        <w:t xml:space="preserve">In</w:t>
      </w:r>
      <w:r>
        <w:t xml:space="preserve"> </w:t>
      </w:r>
      <w:r>
        <w:rPr>
          <w:bCs/>
          <w:b/>
        </w:rPr>
        <w:t xml:space="preserve">Doha</w:t>
      </w:r>
      <w:r>
        <w:t xml:space="preserve">, construction is not merely a building process but a race against time and climate. The extreme heat of the Gulf region imposes unique constraints on material selection and working conditions. This paper argues that the carpenter in</w:t>
      </w:r>
      <w:r>
        <w:t xml:space="preserve"> </w:t>
      </w:r>
      <w:r>
        <w:rPr>
          <w:bCs/>
          <w:b/>
        </w:rPr>
        <w:t xml:space="preserve">Doha</w:t>
      </w:r>
      <w:r>
        <w:t xml:space="preserve"> </w:t>
      </w:r>
      <w:r>
        <w:t xml:space="preserve">must navigate a dual reality: adhering to mass-production standards for large-scale developments while delivering artisanal quality for high-net-worth residential projects. Understanding this duality is essential for stakeholders in Qatar’s construction industry, including government planners, developers, and labor regulators.</w:t>
      </w:r>
    </w:p>
    <w:bookmarkEnd w:id="21"/>
    <w:bookmarkStart w:id="22" w:name="historical-context-and-material-shift"/>
    <w:p>
      <w:pPr>
        <w:pStyle w:val="Heading2"/>
      </w:pPr>
      <w:r>
        <w:t xml:space="preserve">2. Historical Context and Material Shift</w:t>
      </w:r>
    </w:p>
    <w:p>
      <w:pPr>
        <w:pStyle w:val="FirstParagraph"/>
      </w:pPr>
      <w:r>
        <w:t xml:space="preserve">To understand the current state of carpentry in</w:t>
      </w:r>
      <w:r>
        <w:t xml:space="preserve"> </w:t>
      </w:r>
      <w:r>
        <w:rPr>
          <w:bCs/>
          <w:b/>
        </w:rPr>
        <w:t xml:space="preserve">Doha</w:t>
      </w:r>
      <w:r>
        <w:t xml:space="preserve">, one must acknowledge the historical shift from traditional woodworking to modern engineered solutions. Historically, Middle Eastern architecture relied heavily on wood for structural elements, latticework (Mashrabiya), and interior decoration. However, the scarcity of large timber trees in the region and the destructive nature of termites and humidity meant that imported wood was always precious.</w:t>
      </w:r>
    </w:p>
    <w:p>
      <w:pPr>
        <w:pStyle w:val="BodyText"/>
      </w:pPr>
      <w:r>
        <w:t xml:space="preserve">Today, the majority of carpentry work in</w:t>
      </w:r>
      <w:r>
        <w:t xml:space="preserve"> </w:t>
      </w:r>
      <w:r>
        <w:rPr>
          <w:bCs/>
          <w:b/>
        </w:rPr>
        <w:t xml:space="preserve">Doha</w:t>
      </w:r>
      <w:r>
        <w:t xml:space="preserve"> </w:t>
      </w:r>
      <w:r>
        <w:t xml:space="preserve">utilizes composite materials rather than solid hardwoods. MDF, plywood, and laminates have become the standard for kitchens, wardrobes, and office furniture. This shift is driven by cost-efficiency and durability. Solid wood is prone to warping in Doha’s fluctuating indoor humidity levels caused by air conditioning systems (low humidity) versus outdoor extremes (high humidity). Consequently, the modern</w:t>
      </w:r>
      <w:r>
        <w:t xml:space="preserve"> </w:t>
      </w:r>
      <w:r>
        <w:rPr>
          <w:bCs/>
          <w:b/>
        </w:rPr>
        <w:t xml:space="preserve">carpenter</w:t>
      </w:r>
      <w:r>
        <w:t xml:space="preserve"> </w:t>
      </w:r>
      <w:r>
        <w:t xml:space="preserve">in Qatar must possess specialized knowledge in handling composites, applying edge-banding techniques, and using adhesives that withstand thermal expansion. The skill set has moved from shaping raw timber to assembling precision-engineered components.</w:t>
      </w:r>
    </w:p>
    <w:bookmarkEnd w:id="22"/>
    <w:bookmarkStart w:id="23" w:name="X66f1df9240b5a5d208c8daa093cd55235e4d7d9"/>
    <w:p>
      <w:pPr>
        <w:pStyle w:val="Heading2"/>
      </w:pPr>
      <w:r>
        <w:t xml:space="preserve">3. Climate Adaptation and Working Conditions</w:t>
      </w:r>
    </w:p>
    <w:p>
      <w:pPr>
        <w:pStyle w:val="FirstParagraph"/>
      </w:pPr>
      <w:r>
        <w:t xml:space="preserve">The environmental context of</w:t>
      </w:r>
      <w:r>
        <w:t xml:space="preserve"> </w:t>
      </w:r>
      <w:r>
        <w:rPr>
          <w:bCs/>
          <w:b/>
        </w:rPr>
        <w:t xml:space="preserve">Doha</w:t>
      </w:r>
      <w:r>
        <w:t xml:space="preserve"> </w:t>
      </w:r>
      <w:r>
        <w:t xml:space="preserve">significantly influences the daily operations of a carpenter. With summer temperatures frequently exceeding 45°C (113°F), outdoor construction work is heavily restricted during midday hours in accordance with Qatar’s labor laws regarding the Summer Working Hours Ban.</w:t>
      </w:r>
    </w:p>
    <w:p>
      <w:pPr>
        <w:pStyle w:val="BodyText"/>
      </w:pPr>
      <w:r>
        <w:t xml:space="preserve">This restriction has led to a logistical challenge for</w:t>
      </w:r>
      <w:r>
        <w:t xml:space="preserve"> </w:t>
      </w:r>
      <w:r>
        <w:rPr>
          <w:bCs/>
          <w:b/>
        </w:rPr>
        <w:t xml:space="preserve">carpenters</w:t>
      </w:r>
      <w:r>
        <w:t xml:space="preserve">. Work that requires cutting or finishing wood on-site must often be shifted to nighttime or conducted entirely in climate-controlled factory settings off-site. Prefabrication has become increasingly common in</w:t>
      </w:r>
      <w:r>
        <w:t xml:space="preserve"> </w:t>
      </w:r>
      <w:r>
        <w:rPr>
          <w:bCs/>
          <w:b/>
        </w:rPr>
        <w:t xml:space="preserve">Doha</w:t>
      </w:r>
      <w:r>
        <w:t xml:space="preserve">. Carpentry workshops operate during cooler hours, producing modular kitchen units and bathroom vanities which are then transported to construction sites for assembly. This method reduces dust and noise pollution on busy Doha streets and ensures that the final product is not compromised by heat stress during manufacturing.</w:t>
      </w:r>
    </w:p>
    <w:p>
      <w:pPr>
        <w:pStyle w:val="BodyText"/>
      </w:pPr>
      <w:r>
        <w:t xml:space="preserve">Furthermore, carpenters in</w:t>
      </w:r>
      <w:r>
        <w:t xml:space="preserve"> </w:t>
      </w:r>
      <w:r>
        <w:rPr>
          <w:bCs/>
          <w:b/>
        </w:rPr>
        <w:t xml:space="preserve">Doha</w:t>
      </w:r>
      <w:r>
        <w:t xml:space="preserve"> </w:t>
      </w:r>
      <w:r>
        <w:t xml:space="preserve">must be adept at managing indoor climate conditions. Since many fitting jobs occur after the building envelope is sealed, the interior environment is artificially controlled. This creates a unique microclimate where wood acclimatization takes days or weeks before installation to prevent gaps from forming due to subsequent expansion and contraction.</w:t>
      </w:r>
    </w:p>
    <w:bookmarkEnd w:id="23"/>
    <w:bookmarkStart w:id="24" w:name="socioeconomic-dynamics-and-labor-market"/>
    <w:p>
      <w:pPr>
        <w:pStyle w:val="Heading2"/>
      </w:pPr>
      <w:r>
        <w:t xml:space="preserve">4. Socioeconomic Dynamics and Labor Market</w:t>
      </w:r>
    </w:p>
    <w:p>
      <w:pPr>
        <w:pStyle w:val="FirstParagraph"/>
      </w:pPr>
      <w:r>
        <w:t xml:space="preserve">The construction sector in Qatar relies heavily on imported labor, and the carpentry trade is no exception. The workforce consists primarily of expatriates from South Asia (India, Pakistan, Bangladesh) and Southeast Asia (Nepal). This diversity brings a wealth of traditional techniques to</w:t>
      </w:r>
      <w:r>
        <w:t xml:space="preserve"> </w:t>
      </w:r>
      <w:r>
        <w:rPr>
          <w:bCs/>
          <w:b/>
        </w:rPr>
        <w:t xml:space="preserve">Doha</w:t>
      </w:r>
      <w:r>
        <w:t xml:space="preserve">, blending regional woodworking styles with global standards.</w:t>
      </w:r>
    </w:p>
    <w:p>
      <w:pPr>
        <w:pStyle w:val="BodyText"/>
      </w:pPr>
      <w:r>
        <w:t xml:space="preserve">However, the hierarchy within the trade is distinct. There are skilled master carpenters who oversee complex joinery and design implementation, and general laborers who handle installation and demolition. The transition toward high-end luxury developments in areas like The Pearl-Qatar or Lusail City has increased demand for highly skilled artisans capable of executing intricate details required by international architects. These professionals command higher wages but also face stricter quality control metrics.</w:t>
      </w:r>
    </w:p>
    <w:p>
      <w:pPr>
        <w:pStyle w:val="BodyText"/>
      </w:pPr>
      <w:r>
        <w:t xml:space="preserve">For the government and local stakeholders, ensuring fair labor practices and upskilling this workforce is crucial. As Qatar moves toward Vision 2030, there is a push to localize certain trades and improve training standards. Vocational training centers in</w:t>
      </w:r>
      <w:r>
        <w:t xml:space="preserve"> </w:t>
      </w:r>
      <w:r>
        <w:rPr>
          <w:bCs/>
          <w:b/>
        </w:rPr>
        <w:t xml:space="preserve">Doha</w:t>
      </w:r>
      <w:r>
        <w:t xml:space="preserve"> </w:t>
      </w:r>
      <w:r>
        <w:t xml:space="preserve">are beginning to incorporate modern carpentry techniques, focusing on CNC (Computer Numerical Control) machining and sustainable building practices, preparing the next generation of workers for a more technologically advanced industry.</w:t>
      </w:r>
    </w:p>
    <w:bookmarkEnd w:id="24"/>
    <w:bookmarkStart w:id="25" w:name="the-rise-of-bespoke-craftsmanship"/>
    <w:p>
      <w:pPr>
        <w:pStyle w:val="Heading2"/>
      </w:pPr>
      <w:r>
        <w:t xml:space="preserve">5. The Rise of Bespoke Craftsmanship</w:t>
      </w:r>
    </w:p>
    <w:p>
      <w:pPr>
        <w:pStyle w:val="FirstParagraph"/>
      </w:pPr>
      <w:r>
        <w:t xml:space="preserve">While mass production dominates the public sector projects (schools, hospitals, government buildings), there is a burgeoning market for bespoke carpentry in private residences and boutique hospitality venues. Doha’s affluent population demands personalized interiors that reflect cultural heritage and modern luxury.</w:t>
      </w:r>
    </w:p>
    <w:p>
      <w:pPr>
        <w:pStyle w:val="BodyText"/>
      </w:pPr>
      <w:r>
        <w:t xml:space="preserve">In this niche, the</w:t>
      </w:r>
      <w:r>
        <w:t xml:space="preserve"> </w:t>
      </w:r>
      <w:r>
        <w:rPr>
          <w:bCs/>
          <w:b/>
        </w:rPr>
        <w:t xml:space="preserve">carpenter</w:t>
      </w:r>
      <w:r>
        <w:t xml:space="preserve"> </w:t>
      </w:r>
      <w:r>
        <w:t xml:space="preserve">transforms into an artisan. Custom wooden ceilings, hand-carved doors featuring Islamic geometric patterns, and furniture made from exotic woods sourced from Africa or South America are in high demand. This sector requires a higher degree of artistic sensibility and precision. It also represents a sustainable approach to construction, as bespoke items are often designed to last longer than mass-produced alternatives.</w:t>
      </w:r>
    </w:p>
    <w:p>
      <w:pPr>
        <w:pStyle w:val="BodyText"/>
      </w:pPr>
      <w:r>
        <w:t xml:space="preserve">Interior designers in</w:t>
      </w:r>
      <w:r>
        <w:t xml:space="preserve"> </w:t>
      </w:r>
      <w:r>
        <w:rPr>
          <w:bCs/>
          <w:b/>
        </w:rPr>
        <w:t xml:space="preserve">Doha</w:t>
      </w:r>
      <w:r>
        <w:t xml:space="preserve"> </w:t>
      </w:r>
      <w:r>
        <w:t xml:space="preserve">increasingly collaborate directly with carpentry workshops early in the design phase. This collaborative model ensures that the structural integrity of wooden elements is considered alongside aesthetics. The integration of smart home technology also requires carpenters to have basic electrical knowledge, such as cutting precise holes for integrated lighting and sensors within wooden structures.</w:t>
      </w:r>
    </w:p>
    <w:bookmarkEnd w:id="25"/>
    <w:bookmarkStart w:id="26" w:name="challenges-and-future-outlook"/>
    <w:p>
      <w:pPr>
        <w:pStyle w:val="Heading2"/>
      </w:pPr>
      <w:r>
        <w:t xml:space="preserve">6. Challenges and Future Outlook</w:t>
      </w:r>
    </w:p>
    <w:p>
      <w:pPr>
        <w:pStyle w:val="FirstParagraph"/>
      </w:pPr>
      <w:r>
        <w:t xml:space="preserve">The future of carpentry in</w:t>
      </w:r>
      <w:r>
        <w:t xml:space="preserve"> </w:t>
      </w:r>
      <w:r>
        <w:rPr>
          <w:bCs/>
          <w:b/>
        </w:rPr>
        <w:t xml:space="preserve">Doha</w:t>
      </w:r>
      <w:r>
        <w:t xml:space="preserve"> </w:t>
      </w:r>
      <w:r>
        <w:t xml:space="preserve">faces several challenges. Supply chain disruptions can delay the import of specialized materials like high-quality veneers or specific hardware fittings. Additionally, the environmental impact of MDF production, which involves formaldehyde resins, is coming under scrutiny as global sustainability standards tighten.</w:t>
      </w:r>
    </w:p>
    <w:p>
      <w:pPr>
        <w:pStyle w:val="BodyText"/>
      </w:pPr>
      <w:r>
        <w:t xml:space="preserve">To address these issues, local carpentry businesses in</w:t>
      </w:r>
      <w:r>
        <w:t xml:space="preserve"> </w:t>
      </w:r>
      <w:r>
        <w:rPr>
          <w:bCs/>
          <w:b/>
        </w:rPr>
        <w:t xml:space="preserve">Doha</w:t>
      </w:r>
      <w:r>
        <w:t xml:space="preserve"> </w:t>
      </w:r>
      <w:r>
        <w:t xml:space="preserve">are exploring sustainable alternatives. There is a growing interest in reclaimed wood and bamboo products that have lower environmental footprints. Furthermore, the adoption of green building codes such as Estidama (Pearl Rating System) in Qatar encourages the use of low-VOC (Volatile Organic Compounds) adhesives and finishes.</w:t>
      </w:r>
    </w:p>
    <w:p>
      <w:pPr>
        <w:pStyle w:val="BodyText"/>
      </w:pPr>
      <w:r>
        <w:t xml:space="preserve">Technology will also play a transformative role. The integration of 3D modeling allows carpenters to visualize complex joinery before cutting, reducing waste. As Doha continues to host major international events and exhibitions, the expectation for rapid turnaround times coupled with high-quality finishes will push the industry toward even greater efficiency and automation.</w:t>
      </w:r>
    </w:p>
    <w:bookmarkEnd w:id="26"/>
    <w:bookmarkStart w:id="27" w:name="conclusion"/>
    <w:p>
      <w:pPr>
        <w:pStyle w:val="Heading2"/>
      </w:pPr>
      <w:r>
        <w:t xml:space="preserve">7. Conclusion</w:t>
      </w:r>
    </w:p>
    <w:p>
      <w:pPr>
        <w:pStyle w:val="FirstParagraph"/>
      </w:pPr>
      <w:r>
        <w:t xml:space="preserve">In conclusion, the</w:t>
      </w:r>
      <w:r>
        <w:t xml:space="preserve"> </w:t>
      </w:r>
      <w:r>
        <w:rPr>
          <w:bCs/>
          <w:b/>
        </w:rPr>
        <w:t xml:space="preserve">carpenter</w:t>
      </w:r>
      <w:r>
        <w:t xml:space="preserve"> </w:t>
      </w:r>
      <w:r>
        <w:t xml:space="preserve">in</w:t>
      </w:r>
      <w:r>
        <w:t xml:space="preserve"> </w:t>
      </w:r>
      <w:r>
        <w:rPr>
          <w:bCs/>
          <w:b/>
        </w:rPr>
        <w:t xml:space="preserve">Doha</w:t>
      </w:r>
      <w:r>
        <w:t xml:space="preserve">, Qatar, occupies a unique position at the intersection of tradition, technology, and extreme environmental adaptation. The trade has evolved from simple wood shaping to a sophisticated discipline involving composite materials, climate management, and digital fabrication. While mass production serves the city’s rapid expansion needs for infrastructure and housing, the demand for bespoke craftsmanship remains strong in residential sectors.</w:t>
      </w:r>
    </w:p>
    <w:p>
      <w:pPr>
        <w:pStyle w:val="BodyText"/>
      </w:pPr>
      <w:r>
        <w:t xml:space="preserve">For</w:t>
      </w:r>
      <w:r>
        <w:t xml:space="preserve"> </w:t>
      </w:r>
      <w:r>
        <w:rPr>
          <w:bCs/>
          <w:b/>
        </w:rPr>
        <w:t xml:space="preserve">Doha</w:t>
      </w:r>
      <w:r>
        <w:t xml:space="preserve"> </w:t>
      </w:r>
      <w:r>
        <w:t xml:space="preserve">to maintain its status as a global architectural leader, it must support the upskilling of its carpentry workforce and promote sustainable practices. The carpenter is not merely a builder of fixtures but an essential contributor to the aesthetic and functional integrity of Qatar’s built environment. Recognizing and investing in this trade will ensure that</w:t>
      </w:r>
      <w:r>
        <w:t xml:space="preserve"> </w:t>
      </w:r>
      <w:r>
        <w:rPr>
          <w:bCs/>
          <w:b/>
        </w:rPr>
        <w:t xml:space="preserve">Doha</w:t>
      </w:r>
      <w:r>
        <w:t xml:space="preserve">’s interior spaces continue to reflect both modern innovation and enduring quality.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 in the Modern Metropolis: A Research Paper on the Carpenter Trade in Qatar, Doha</dc:title>
  <dc:creator/>
  <dc:language>en</dc:language>
  <cp:keywords/>
  <dcterms:created xsi:type="dcterms:W3CDTF">2026-07-29T09:13:24Z</dcterms:created>
  <dcterms:modified xsi:type="dcterms:W3CDTF">2026-07-29T09:13:24Z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