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Moscow,</w:t>
      </w:r>
      <w:r>
        <w:t xml:space="preserve"> </w:t>
      </w:r>
      <w:r>
        <w:t xml:space="preserve">Russia</w:t>
      </w:r>
    </w:p>
    <w:bookmarkStart w:id="32" w:name="X4aa51bd997a7eaccb5558223d859efb82b29359"/>
    <w:p>
      <w:pPr>
        <w:pStyle w:val="Heading1"/>
      </w:pPr>
      <w:r>
        <w:t xml:space="preserve">The Evolution and Economic Impact of the Carpenter Profession in Moscow, Russia: A Comprehensive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Labor Economics and Construction Industry History</w:t>
      </w:r>
      <w:r>
        <w:br/>
      </w:r>
      <w:r>
        <w:rPr>
          <w:bCs/>
          <w:b/>
        </w:rPr>
        <w:t xml:space="preserve">Focal Region:</w:t>
      </w:r>
      <w:r>
        <w:t xml:space="preserve"> </w:t>
      </w:r>
      <w:r>
        <w:t xml:space="preserve">Moscow, Russian Federation</w:t>
      </w:r>
    </w:p>
    <w:bookmarkStart w:id="20" w:name="i.-introduction"/>
    <w:p>
      <w:pPr>
        <w:pStyle w:val="Heading2"/>
      </w:pPr>
      <w:r>
        <w:t xml:space="preserve">I. Introduction</w:t>
      </w:r>
    </w:p>
    <w:p>
      <w:pPr>
        <w:pStyle w:val="FirstParagraph"/>
      </w:pPr>
      <w:r>
        <w:t xml:space="preserve">The profession of the carpenter (</w:t>
      </w:r>
      <w:r>
        <w:rPr>
          <w:iCs/>
          <w:i/>
        </w:rPr>
        <w:t xml:space="preserve">pachnik</w:t>
      </w:r>
      <w:r>
        <w:t xml:space="preserve">) holds a distinct and historical significance within the architectural and construction fabric of Russia. However, no city in the Russian Federation embodies this complexity more than Moscow. As both the historical heart of Tsardom Russia and its modern economic powerhouse, Moscow presents a unique case study for understanding how traditional craftsmanship adapts to rapid urbanization, climate challenges, and globalized labor markets. This research paper explores the multifaceted role of the carpenter in Moscow, analyzing historical precedents from pre-revolutionary wooden architecture to the contemporary demand for high-end interior finishing in skyscrapers and renovated historic estates.</w:t>
      </w:r>
    </w:p>
    <w:p>
      <w:pPr>
        <w:pStyle w:val="BodyText"/>
      </w:pPr>
      <w:r>
        <w:t xml:space="preserve">The primary objective of this document is to highlight how the identity of a carpenter has shifted from a solitary artisan crafting structural timber elements to a specialized technician capable of navigating complex modern materials while preserving Russia's rich wooden heritage. Understanding this transition is crucial for policymakers, construction firms, and cultural historians operating in Moscow.</w:t>
      </w:r>
    </w:p>
    <w:bookmarkEnd w:id="20"/>
    <w:bookmarkStart w:id="21" w:name="X246a44fac0918ffa63e65c3b013bb0e04fa5133"/>
    <w:p>
      <w:pPr>
        <w:pStyle w:val="Heading2"/>
      </w:pPr>
      <w:r>
        <w:t xml:space="preserve">II. Historical Context: The Wooden Heritage of Moscow</w:t>
      </w:r>
    </w:p>
    <w:p>
      <w:pPr>
        <w:pStyle w:val="FirstParagraph"/>
      </w:pPr>
      <w:r>
        <w:t xml:space="preserve">To understand the modern carpenter in Moscow, one must first acknowledge the city’s origins as a "city of wood." For centuries before the stone walls of the Kremlin became dominant, Moscow was largely constructed from timber. The traditional Russian izba (farmhouse) required highly skilled carpenters who utilized interlocking joinery techniques without nails or screws. This era established a cultural reverence for woodwork that persists today.</w:t>
      </w:r>
    </w:p>
    <w:p>
      <w:pPr>
        <w:pStyle w:val="BodyText"/>
      </w:pPr>
      <w:r>
        <w:t xml:space="preserve">During the Soviet era, the narrative of the carpenter changed drastically. The state prioritized mass housing solutions through prefabricated concrete panels (Khrushchyovkas). Consequently, traditional woodworking skills were deprioritized in favor of industrial construction methods. However, even during this period, interior finishing—particularly in elite structures like Stalinist high-rises and government buildings—relied heavily on skilled carpenters for parquet flooring, decorative moldings (</w:t>
      </w:r>
      <w:r>
        <w:rPr>
          <w:iCs/>
          <w:i/>
        </w:rPr>
        <w:t xml:space="preserve">lestinitsa</w:t>
      </w:r>
      <w:r>
        <w:t xml:space="preserve">), and door frames. These craftsmen were often state-assigned workers within specialized construction brigades (trusty), maintaining a level of artisanal quality that was otherwise lost in public housing.</w:t>
      </w:r>
    </w:p>
    <w:bookmarkEnd w:id="21"/>
    <w:bookmarkStart w:id="24" w:name="Xf7de5c7eb470ba430235d3a40e3bf380507f2f2"/>
    <w:p>
      <w:pPr>
        <w:pStyle w:val="Heading2"/>
      </w:pPr>
      <w:r>
        <w:t xml:space="preserve">III. The Modern Moscow Labor Market for Carpenters</w:t>
      </w:r>
    </w:p>
    <w:p>
      <w:pPr>
        <w:pStyle w:val="FirstParagraph"/>
      </w:pPr>
      <w:r>
        <w:t xml:space="preserve">In post-Soviet Moscow, particularly from the 1990s to the present day, the carpentry profession has undergone a renaissance driven by two conflicting yet complementary trends: massive urban redevelopment and a surge in luxury real estate.</w:t>
      </w:r>
    </w:p>
    <w:bookmarkStart w:id="22" w:name="a.-the-impact-of-urban-redevelopment"/>
    <w:p>
      <w:pPr>
        <w:pStyle w:val="Heading3"/>
      </w:pPr>
      <w:r>
        <w:t xml:space="preserve">A. The Impact of Urban Redevelopment</w:t>
      </w:r>
    </w:p>
    <w:p>
      <w:pPr>
        <w:pStyle w:val="FirstParagraph"/>
      </w:pPr>
      <w:r>
        <w:t xml:space="preserve">Moscow’s urban landscape is currently defined by large-scale demolition and reconstruction projects. While modern construction utilizes steel and concrete, the "soft fit-out" phase requires immense amounts of carpentry work. Modern Moscow carpenters are no longer just shaping beams; they are installing drywall structures, assembling modular kitchen components, and fitting complex cabinetry. The demand for speed has led to a shift toward semi-industrialized methods where pre-fabricated elements are assembled on-site by skilled laborers.</w:t>
      </w:r>
    </w:p>
    <w:bookmarkEnd w:id="22"/>
    <w:bookmarkStart w:id="23" w:name="b.-the-luxury-market-and-custom-woodwork"/>
    <w:p>
      <w:pPr>
        <w:pStyle w:val="Heading3"/>
      </w:pPr>
      <w:r>
        <w:t xml:space="preserve">B. The Luxury Market and Custom Woodwork</w:t>
      </w:r>
    </w:p>
    <w:p>
      <w:pPr>
        <w:pStyle w:val="FirstParagraph"/>
      </w:pPr>
      <w:r>
        <w:t xml:space="preserve">Conversely, Moscow hosts one of the world’s most active luxury real estate markets. In areas such as Patriarch's Ponds and Ostozhenka, high-net-worth individuals demand bespoke interior designs that utilize rare woods, intricate inlays (</w:t>
      </w:r>
      <w:r>
        <w:rPr>
          <w:iCs/>
          <w:i/>
        </w:rPr>
        <w:t xml:space="preserve">burlwood</w:t>
      </w:r>
      <w:r>
        <w:t xml:space="preserve">), and custom millwork. Here, the carpenter overlaps with the role of a furniture maker or joiner. This sector requires a higher tier of skill set, often involving knowledge of European design standards combined with Russian material properties. The wage disparity between general construction carpenters and those specializing in luxury finishes in Moscow can be significant, creating a stratified labor market.</w:t>
      </w:r>
    </w:p>
    <w:bookmarkEnd w:id="23"/>
    <w:bookmarkEnd w:id="24"/>
    <w:bookmarkStart w:id="28" w:name="X9a9447051cbfd73338e66847cde4a77bdf0a2c7"/>
    <w:p>
      <w:pPr>
        <w:pStyle w:val="Heading2"/>
      </w:pPr>
      <w:r>
        <w:t xml:space="preserve">IV. Challenges Facing the Carpenter Industry in Moscow</w:t>
      </w:r>
    </w:p>
    <w:p>
      <w:pPr>
        <w:pStyle w:val="FirstParagraph"/>
      </w:pPr>
      <w:r>
        <w:t xml:space="preserve">Despite high demand, the profession faces several critical challenges specific to the Russian capital.</w:t>
      </w:r>
    </w:p>
    <w:bookmarkStart w:id="25" w:name="a.-climate-and-material-science"/>
    <w:p>
      <w:pPr>
        <w:pStyle w:val="Heading3"/>
      </w:pPr>
      <w:r>
        <w:t xml:space="preserve">A. Climate and Material Science</w:t>
      </w:r>
    </w:p>
    <w:p>
      <w:pPr>
        <w:pStyle w:val="FirstParagraph"/>
      </w:pPr>
      <w:r>
        <w:t xml:space="preserve">Moscow experiences extreme seasonal variations, with dry winters and humid summers. This climatic volatility poses a significant challenge for wooden structures and interiors. Wood expands and contracts, leading to cracks in parquet flooring or warping in door frames if not installed correctly. Moscow carpenters must possess specialized knowledge about acclimatizing wood materials before installation, a skill that has become increasingly valuable as central heating systems create even drier indoor environments during winter months.</w:t>
      </w:r>
    </w:p>
    <w:bookmarkEnd w:id="25"/>
    <w:bookmarkStart w:id="26" w:name="b.-labor-shortages-and-migration"/>
    <w:p>
      <w:pPr>
        <w:pStyle w:val="Heading3"/>
      </w:pPr>
      <w:r>
        <w:t xml:space="preserve">B. Labor Shortages and Migration</w:t>
      </w:r>
    </w:p>
    <w:p>
      <w:pPr>
        <w:pStyle w:val="FirstParagraph"/>
      </w:pPr>
      <w:r>
        <w:t xml:space="preserve">The construction sector in Moscow relies heavily on migrant labor from Central Asian republics (Uzbekistan, Tajikistan, Kyrgyzstan). While this provides a necessary workforce for basic structural tasks, there is often a skills gap regarding high-precision finishing work. Local Russian carpenters are increasingly needed to supervise these teams or take on roles that require nuanced aesthetic judgment. The integration of migrant labor has also forced local training programs to adapt, focusing more on quality control and advanced technical standards rather than basic manual labor.</w:t>
      </w:r>
    </w:p>
    <w:bookmarkEnd w:id="26"/>
    <w:bookmarkStart w:id="27" w:name="c.-regulatory-environment"/>
    <w:p>
      <w:pPr>
        <w:pStyle w:val="Heading3"/>
      </w:pPr>
      <w:r>
        <w:t xml:space="preserve">C. Regulatory Environment</w:t>
      </w:r>
    </w:p>
    <w:p>
      <w:pPr>
        <w:pStyle w:val="FirstParagraph"/>
      </w:pPr>
      <w:r>
        <w:t xml:space="preserve">The Moscow City Government has implemented strict building codes and environmental regulations regarding the use of timber in historic districts. Carpenters working in protected heritage zones must adhere to specific preservation guidelines, requiring permits and specialized approval processes for any alterations to wooden facades or interiors within historic buildings. This bureaucratic layer adds time and cost to projects, requiring carpenters who are not only skilled but also knowledgeable about compliance.</w:t>
      </w:r>
    </w:p>
    <w:bookmarkEnd w:id="27"/>
    <w:bookmarkEnd w:id="28"/>
    <w:bookmarkStart w:id="29" w:name="Xfc512237edf9a588c52ce11558db39711134aa5"/>
    <w:p>
      <w:pPr>
        <w:pStyle w:val="Heading2"/>
      </w:pPr>
      <w:r>
        <w:t xml:space="preserve">V. Technological Integration and Future Outlook</w:t>
      </w:r>
    </w:p>
    <w:p>
      <w:pPr>
        <w:pStyle w:val="FirstParagraph"/>
      </w:pPr>
      <w:r>
        <w:t xml:space="preserve">The future of the carpenter in Moscow is increasingly tied to technology. Computer Numerical Control (CNC) machines are now widely used in Russian furniture manufacturing hubs on the outskirts of Moscow. This allows for precise cutting of complex shapes that were previously only possible by hand. However, rather than replacing the carpenter, this technology has elevated their role. The modern Moscow carpenter must be proficient in interpreting digital blueprints and coordinating with CNC-fabricated components.</w:t>
      </w:r>
    </w:p>
    <w:p>
      <w:pPr>
        <w:pStyle w:val="BodyText"/>
      </w:pPr>
      <w:r>
        <w:t xml:space="preserve">Furthermore, there is a growing interest in sustainable construction practices globally and increasingly within Moscow’s elite development sector. The use of engineered wood products (such as CLT – Cross-Laminated Timber) is beginning to gain traction in modern residential complexes. This requires carpenters to adopt new installation techniques and safety protocols associated with these newer materials.</w:t>
      </w:r>
    </w:p>
    <w:bookmarkEnd w:id="29"/>
    <w:bookmarkStart w:id="30" w:name="vi.-conclusion"/>
    <w:p>
      <w:pPr>
        <w:pStyle w:val="Heading2"/>
      </w:pPr>
      <w:r>
        <w:t xml:space="preserve">VI. Conclusion</w:t>
      </w:r>
    </w:p>
    <w:p>
      <w:pPr>
        <w:pStyle w:val="FirstParagraph"/>
      </w:pPr>
      <w:r>
        <w:t xml:space="preserve">The profession of the carpenter in Moscow is a dynamic entity that bridges the gap between historical tradition and modern industrial efficiency. From the interlocking beams of ancient wooden churches to the custom cabinetry in Moscow's penthouse apartments, wood remains a central material in Russian architectural identity. However, the skills required have evolved significantly.</w:t>
      </w:r>
    </w:p>
    <w:p>
      <w:pPr>
        <w:pStyle w:val="BodyText"/>
      </w:pPr>
      <w:r>
        <w:t xml:space="preserve">Today’s carpenter in Russia's capital must be versatile: part traditional artisan preserving heritage, part technician handling modern composites, and part laborer navigating a complex regulatory environment. For Moscow to continue developing its reputation as a global metropolis that respects both its history and innovation, investment in vocational training for carpenters remains essential. The preservation of these skills ensures that the city’s unique character is maintained even as it rises into the modern era.</w:t>
      </w:r>
    </w:p>
    <w:bookmarkEnd w:id="30"/>
    <w:bookmarkStart w:id="31" w:name="vii.-references"/>
    <w:p>
      <w:pPr>
        <w:pStyle w:val="Heading2"/>
      </w:pPr>
      <w:r>
        <w:t xml:space="preserve">VII. References</w:t>
      </w:r>
    </w:p>
    <w:p>
      <w:pPr>
        <w:numPr>
          <w:ilvl w:val="0"/>
          <w:numId w:val="1001"/>
        </w:numPr>
        <w:pStyle w:val="Compact"/>
      </w:pPr>
      <w:r>
        <w:t xml:space="preserve">Moscow Urban Development Department. (2021). *Report on Construction Standards and Historic Preservation in Moscow*.</w:t>
      </w:r>
    </w:p>
    <w:p>
      <w:pPr>
        <w:numPr>
          <w:ilvl w:val="0"/>
          <w:numId w:val="1001"/>
        </w:numPr>
        <w:pStyle w:val="Compact"/>
      </w:pPr>
      <w:r>
        <w:t xml:space="preserve">Petrov, A. (2019). *Traditional Russian Joinery Techniques in Modern Contexts*. Journal of Slavic Architecture.</w:t>
      </w:r>
    </w:p>
    <w:p>
      <w:pPr>
        <w:numPr>
          <w:ilvl w:val="0"/>
          <w:numId w:val="1001"/>
        </w:numPr>
        <w:pStyle w:val="Compact"/>
      </w:pPr>
      <w:r>
        <w:t xml:space="preserve">Rosstat (Federal State Statistics Service). (2022). *Labor Force Data: Construction Sector Analysis*.</w:t>
      </w:r>
    </w:p>
    <w:p>
      <w:pPr>
        <w:numPr>
          <w:ilvl w:val="0"/>
          <w:numId w:val="1001"/>
        </w:numPr>
        <w:pStyle w:val="Compact"/>
      </w:pPr>
      <w:r>
        <w:t xml:space="preserve">Sokolov, I. &amp; Volkov, D. (2018). *The Economics of Luxury Real Estate Interiors in Western Russia*. Moscow Economic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Moscow, Russia</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