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9" w:name="X457bc09e7738911a37eae2f54aa82bf9e102ad5"/>
    <w:p>
      <w:pPr>
        <w:pStyle w:val="Heading1"/>
      </w:pPr>
      <w:r>
        <w:t xml:space="preserve">The Role and Evolution of the Carpenter in Saudi Arabia, Riyadh: A Research Paper</w:t>
      </w:r>
    </w:p>
    <w:bookmarkStart w:id="20" w:name="abstract"/>
    <w:p>
      <w:pPr>
        <w:pStyle w:val="Heading2"/>
      </w:pPr>
      <w:r>
        <w:t xml:space="preserve">Abstract</w:t>
      </w:r>
    </w:p>
    <w:p>
      <w:pPr>
        <w:pStyle w:val="FirstParagraph"/>
      </w:pPr>
      <w:r>
        <w:t xml:space="preserve">This research paper explores the critical role of the carpenter within the construction and renovation sectors in Saudi Arabia, with a specific focus on its capital city, Riyadh. As Riyadh undergoes rapid urbanization driven by Vision 2030, skilled craftsmanship is more vital than ever. This document examines the traditional significance of carpentry in Arabian architecture, current industry demands due to massive development projects like NEOM and The Line’s associated infrastructure impacts on Riyadh itself, challenges faced by local and expatriate carpenters, opportunities for innovation using modern materials while respecting cultural heritage, and future trends shaping this profession. Understanding the dynamics of the Carpenter trade in Saudi Arabia Riyadh is essential for stakeholders aiming to enhance efficiency quality standards safety protocols within these ambitious construction endeavors.</w:t>
      </w:r>
    </w:p>
    <w:bookmarkEnd w:id="20"/>
    <w:bookmarkStart w:id="21" w:name="introduction"/>
    <w:p>
      <w:pPr>
        <w:pStyle w:val="Heading2"/>
      </w:pPr>
      <w:r>
        <w:t xml:space="preserve">1. Introduction</w:t>
      </w:r>
    </w:p>
    <w:p>
      <w:pPr>
        <w:pStyle w:val="FirstParagraph"/>
      </w:pPr>
      <w:r>
        <w:t xml:space="preserve">The Kingdom of Saudi Arabia, particularly its bustling capital city Riyadh, stands at a pivotal juncture in its developmental history. Spearheaded by Vision 2030—a visionary framework aimed at reducing dependence on oil diversifying the economy and developing public service sectors like healthcare education infrastructure—Riyadh is experiencing an unprecedented boom in construction activities from high-rise skyscrapers luxury residential compounds to extensive road networks and cultural landmarks such as Diriyah Gate. Within this vast landscape of steel concrete glass, one traditional trade remains indispensable: carpentry.</w:t>
      </w:r>
    </w:p>
    <w:p>
      <w:pPr>
        <w:pStyle w:val="BodyText"/>
      </w:pPr>
      <w:r>
        <w:t xml:space="preserve">The term "Carpenter" often brings to mind artisans who shape wood into functional or decorative elements. However in the context of modern Saudi Arabia Riyadh construction projects encompass a broader spectrum including structural framing interior fit-outs cabinetry flooring installation and even specialized work involving composite materials that require skills analogous to traditional woodworking. This paper aims to analyze how the profession of Carpenter has evolved adapting to contemporary demands while retaining its core value proposition within the unique socio-cultural fabric of Saudi Arabia Riyadh.</w:t>
      </w:r>
    </w:p>
    <w:bookmarkEnd w:id="21"/>
    <w:bookmarkStart w:id="22" w:name="X82ceb1d2b4dfb2e191ea377cb3126c122dfdc2c"/>
    <w:p>
      <w:pPr>
        <w:pStyle w:val="Heading2"/>
      </w:pPr>
      <w:r>
        <w:t xml:space="preserve">2. Historical Context and Cultural Significance</w:t>
      </w:r>
    </w:p>
    <w:p>
      <w:pPr>
        <w:pStyle w:val="FirstParagraph"/>
      </w:pPr>
      <w:r>
        <w:t xml:space="preserve">Carpentry holds deep historical roots in Arabian culture long before the advent of modern construction techniques. In pre-modern times carpenters crafted intricate wooden doors windows furniture and structural components using locally sourced timber such as palm wood which was abundant across the region Traditional designs often featured geometric patterns calligraphy reflecting Islamic artistic principles These craftsman not only provided practical solutions but also contributed significantly cultural heritage aesthetic beauty buildings homes mosques palaces.</w:t>
      </w:r>
    </w:p>
    <w:p>
      <w:pPr>
        <w:pStyle w:val="BodyText"/>
      </w:pPr>
      <w:r>
        <w:t xml:space="preserve">In Riyadh this historical legacy persists visibly in older districts like Al Diriyah where restored historical sites showcase exceptional wooden craftsmanship Although much of modern construction utilizes prefabricated elements steel and concrete the demand for custom interior finishes intricate joinery decorative woodwork remains strong especially among affluent clients seeking to blend contemporary luxury with traditional Arabian aesthetics This juxtaposition creates a unique market niche where Carpentry expertise bridges past and present</w:t>
      </w:r>
    </w:p>
    <w:bookmarkEnd w:id="22"/>
    <w:bookmarkStart w:id="23" w:name="X912ff6df034be4cbeec6786cbcde68e945d0d1c"/>
    <w:p>
      <w:pPr>
        <w:pStyle w:val="Heading2"/>
      </w:pPr>
      <w:r>
        <w:t xml:space="preserve">3. Current Demand in Riyadh's Construction Boom</w:t>
      </w:r>
    </w:p>
    <w:p>
      <w:pPr>
        <w:pStyle w:val="FirstParagraph"/>
      </w:pPr>
      <w:r>
        <w:t xml:space="preserve">Riyadh’s transformation under Vision 2030 has led to surging demand for skilled labor across all trades including Carpentry According to recent reports thousands of residential commercial industrial projects are underway requiring vast quantities of materials installations This includes everything from basic framing drywall insulation finishes to high-end custom millwork kitchens bathrooms built-in furniture etc The scale and complexity these projects necessitate highly trained professionals who can execute precise measurements ensure structural integrity adhere strict safety standards maintain aesthetic quality—all while working within tight deadlines imposed by ambitious development timelines.</w:t>
      </w:r>
    </w:p>
    <w:p>
      <w:pPr>
        <w:pStyle w:val="BodyText"/>
      </w:pPr>
      <w:r>
        <w:t xml:space="preserve">Furthermore government initiatives promote local content localization efforts encouraging companies prioritize hiring Saudi nationals over foreign workers This policy shift presents both opportunities challenges for existing workforce many of whom come from South Asia Middle East Africa countries With proper training upskilling programs there’s potential integrate more Saudi youth into skilled trades like carpentry thereby creating employment pathways contributing national economic diversification goals outlined Vision 2030</w:t>
      </w:r>
    </w:p>
    <w:bookmarkEnd w:id="23"/>
    <w:bookmarkStart w:id="24" w:name="challenges-facing-carpenters-in-riyadh"/>
    <w:p>
      <w:pPr>
        <w:pStyle w:val="Heading2"/>
      </w:pPr>
      <w:r>
        <w:t xml:space="preserve">4. Challenges Facing Carpenters in Riyadh</w:t>
      </w:r>
    </w:p>
    <w:p>
      <w:pPr>
        <w:pStyle w:val="FirstParagraph"/>
      </w:pPr>
      <w:r>
        <w:t xml:space="preserve">Despite growing opportunities several challenges hinder optimal performance productivity within Carpentry sector:</w:t>
      </w:r>
    </w:p>
    <w:p>
      <w:pPr>
        <w:numPr>
          <w:ilvl w:val="0"/>
          <w:numId w:val="1001"/>
        </w:numPr>
        <w:pStyle w:val="Compact"/>
      </w:pPr>
      <w:r>
        <w:t xml:space="preserve">**Skilled Labor Shortage:** High demand outstrips supply leading potential delays project completions rising costs.</w:t>
      </w:r>
    </w:p>
    <w:p>
      <w:pPr>
        <w:numPr>
          <w:ilvl w:val="0"/>
          <w:numId w:val="1001"/>
        </w:numPr>
        <w:pStyle w:val="Compact"/>
      </w:pPr>
      <w:r>
        <w:t xml:space="preserve">**Quality Consistency:** Variability skill levels among workers impact final output quality especially visible custom work requiring precision attention detail.</w:t>
      </w:r>
    </w:p>
    <w:p>
      <w:pPr>
        <w:numPr>
          <w:ilvl w:val="0"/>
          <w:numId w:val="1001"/>
        </w:numPr>
        <w:pStyle w:val="Compact"/>
      </w:pPr>
      <w:r>
        <w:t xml:space="preserve">**Safety Concerns:** Construction sites inherently hazardous environments necessitating rigorous adherence safety protocols proper equipment usage adequate training minimize accidents injuries fatalities.</w:t>
      </w:r>
    </w:p>
    <w:p>
      <w:pPr>
        <w:numPr>
          <w:ilvl w:val="0"/>
          <w:numId w:val="1001"/>
        </w:numPr>
        <w:pStyle w:val="Compact"/>
      </w:pPr>
      <w:r>
        <w:t xml:space="preserve">**Material Accessibility Sourcing:** Reliance imported materials subject fluctuations supply chain disruptions impacting availability cost effectiveness projects relying heavily specialized woods finishes not readily available domestically Riyadh market yet fully developed.</w:t>
      </w:r>
    </w:p>
    <w:bookmarkEnd w:id="24"/>
    <w:bookmarkStart w:id="25" w:name="opportunities-for-innovation-and-growth"/>
    <w:p>
      <w:pPr>
        <w:pStyle w:val="Heading2"/>
      </w:pPr>
      <w:r>
        <w:t xml:space="preserve">5. Opportunities for Innovation and Growth</w:t>
      </w:r>
    </w:p>
    <w:p>
      <w:pPr>
        <w:pStyle w:val="FirstParagraph"/>
      </w:pPr>
      <w:r>
        <w:t xml:space="preserve">To address existing challenges unlock full potential Carpentry field several strategic actions recommended:</w:t>
      </w:r>
    </w:p>
    <w:p>
      <w:pPr>
        <w:numPr>
          <w:ilvl w:val="0"/>
          <w:numId w:val="1002"/>
        </w:numPr>
        <w:pStyle w:val="Compact"/>
      </w:pPr>
      <w:r>
        <w:t xml:space="preserve">**Investment Training Education:** Establish vocational centers offering comprehensive curricula covering traditional techniques modern technologies software design tools welding metalworking alongside basic safety first aid regulations Graduates equipped versatile skillset prepared tackle diverse tasks encountered real-world scenarios.</w:t>
      </w:r>
    </w:p>
    <w:p>
      <w:pPr>
        <w:numPr>
          <w:ilvl w:val="0"/>
          <w:numId w:val="1002"/>
        </w:numPr>
        <w:pStyle w:val="Compact"/>
      </w:pPr>
      <w:r>
        <w:t xml:space="preserve">**Adopting Modern Technologies:** Incorporate CAD/CAM systems prefabrication methods improve accuracy speed production reduce waste costs Integrate IoT sensors smart home automation features into wooden elements enhancing functionality user experience aligning with futuristic aspirations Vision 2030 promotes.</w:t>
      </w:r>
    </w:p>
    <w:p>
      <w:pPr>
        <w:numPr>
          <w:ilvl w:val="0"/>
          <w:numId w:val="1002"/>
        </w:numPr>
        <w:pStyle w:val="Compact"/>
      </w:pPr>
      <w:r>
        <w:t xml:space="preserve">**Promoting Sustainability:** Emphasize use renewable eco-friendly materials recycled composites bioplastics minimizing environmental footprint contributing global efforts combat climate change resonate positively international stakeholders investors involved Riyadh development projects.</w:t>
      </w:r>
    </w:p>
    <w:p>
      <w:pPr>
        <w:numPr>
          <w:ilvl w:val="0"/>
          <w:numId w:val="1002"/>
        </w:numPr>
        <w:pStyle w:val="Compact"/>
      </w:pPr>
      <w:r>
        <w:t xml:space="preserve">**Strengthening Local Supply Chains:** Encourage domestic production high-quality timber products reducing dependency imports stabilizing prices ensuring consistent availability critical components needed ongoing construction endeavors.</w:t>
      </w:r>
    </w:p>
    <w:bookmarkEnd w:id="25"/>
    <w:bookmarkStart w:id="26" w:name="future-trends-shaping-the-profession"/>
    <w:p>
      <w:pPr>
        <w:pStyle w:val="Heading2"/>
      </w:pPr>
      <w:r>
        <w:t xml:space="preserve">6. Future Trends Shaping the Profession</w:t>
      </w:r>
    </w:p>
    <w:p>
      <w:pPr>
        <w:pStyle w:val="FirstParagraph"/>
      </w:pPr>
      <w:r>
        <w:t xml:space="preserve">Looking ahead numerous emerging trends poised reshape landscape Carpentry field within Saudi Arabia Riyadh specifically:</w:t>
      </w:r>
    </w:p>
    <w:p>
      <w:pPr>
        <w:numPr>
          <w:ilvl w:val="0"/>
          <w:numId w:val="1003"/>
        </w:numPr>
        <w:pStyle w:val="Compact"/>
      </w:pPr>
      <w:r>
        <w:t xml:space="preserve">**Digitalization:** Increased reliance digital platforms project management client communication remote monitoring systems streamline workflows enhance transparency accountability among all parties involved.</w:t>
      </w:r>
    </w:p>
    <w:p>
      <w:pPr>
        <w:numPr>
          <w:ilvl w:val="0"/>
          <w:numId w:val="1003"/>
        </w:numPr>
        <w:pStyle w:val="Compact"/>
      </w:pPr>
      <w:r>
        <w:t xml:space="preserve">**Customization Personalization:** Growing consumer expectation bespoke designs tailored individual preferences drive innovation creative solutions pushing boundaries conventional craftsmanship norms embracing unique artistic expressions reflective diverse cultural influences present Riyadh society today.</w:t>
      </w:r>
    </w:p>
    <w:p>
      <w:pPr>
        <w:numPr>
          <w:ilvl w:val="0"/>
          <w:numId w:val="1003"/>
        </w:numPr>
        <w:pStyle w:val="Compact"/>
      </w:pPr>
      <w:r>
        <w:t xml:space="preserve">**Interdisciplinary Collaboration:** Cross-sector partnerships between architects engineers interior designers carpenters foster holistic approach design-build process resulting cohesive unified spaces seamlessly integrating form function sustainability aesthetics delivering exceptional value clients communities alike.</w:t>
      </w:r>
    </w:p>
    <w:bookmarkEnd w:id="26"/>
    <w:bookmarkStart w:id="27" w:name="conclusion"/>
    <w:p>
      <w:pPr>
        <w:pStyle w:val="Heading2"/>
      </w:pPr>
      <w:r>
        <w:t xml:space="preserve">7. Conclusion</w:t>
      </w:r>
    </w:p>
    <w:p>
      <w:pPr>
        <w:pStyle w:val="FirstParagraph"/>
      </w:pPr>
      <w:r>
        <w:t xml:space="preserve">The role of the Carpenter in Saudi Arabia Riyadh transcends mere manual labor; it embodies a rich heritage intertwined with modern aspirations driving national progress under Vision 2030. By addressing current challenges through targeted investments in education technology sustainability and fostering collaborative environments stakeholders can unlock immense potential this vital trade ensuring continued excellence quality innovation shaping iconic landmarks transforming urban landscapes enhancing lives millions residing thriving metropolis capital city Saudi Arabia.</w:t>
      </w:r>
    </w:p>
    <w:bookmarkEnd w:id="27"/>
    <w:bookmarkStart w:id="28" w:name="references"/>
    <w:p>
      <w:pPr>
        <w:pStyle w:val="Heading2"/>
      </w:pPr>
      <w:r>
        <w:t xml:space="preserve">References</w:t>
      </w:r>
    </w:p>
    <w:p>
      <w:pPr>
        <w:numPr>
          <w:ilvl w:val="0"/>
          <w:numId w:val="1004"/>
        </w:numPr>
        <w:pStyle w:val="Compact"/>
      </w:pPr>
      <w:r>
        <w:t xml:space="preserve">Vision 2030 Official Website. Retrieved from https://www.vision2030.gov.sa/en</w:t>
      </w:r>
    </w:p>
    <w:p>
      <w:pPr>
        <w:numPr>
          <w:ilvl w:val="0"/>
          <w:numId w:val="1004"/>
        </w:numPr>
        <w:pStyle w:val="Compact"/>
      </w:pPr>
      <w:r>
        <w:t xml:space="preserve">Riyadh Development Authority Reports (Annual Updates).</w:t>
      </w:r>
    </w:p>
    <w:p>
      <w:pPr>
        <w:numPr>
          <w:ilvl w:val="0"/>
          <w:numId w:val="1004"/>
        </w:numPr>
        <w:pStyle w:val="Compact"/>
      </w:pPr>
      <w:r>
        <w:t xml:space="preserve">Saudi Arabian General Organization for Statistic Data on Construction Sector Growth Projections.</w:t>
      </w:r>
    </w:p>
    <w:p>
      <w:pPr>
        <w:numPr>
          <w:ilvl w:val="0"/>
          <w:numId w:val="1004"/>
        </w:numPr>
        <w:pStyle w:val="Compact"/>
      </w:pPr>
      <w:r>
        <w:t xml:space="preserve">Case Studies Highlighting Successful Integration Traditional Crafts Modern Design Projects Diriyah Gate Al Olaya Districts Etc.</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Carpenter in Saudi Arabia, Riyadh</dc:title>
  <dc:creator/>
  <dc:language>en</dc:language>
  <cp:keywords/>
  <dcterms:created xsi:type="dcterms:W3CDTF">2026-07-29T06:13:09Z</dcterms:created>
  <dcterms:modified xsi:type="dcterms:W3CDTF">2026-07-29T06:13:09Z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