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Craftsmanship,</w:t>
      </w:r>
      <w:r>
        <w:t xml:space="preserve"> </w:t>
      </w:r>
      <w:r>
        <w:t xml:space="preserve">Regulations,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Spain</w:t>
      </w:r>
      <w:r>
        <w:t xml:space="preserve"> </w:t>
      </w:r>
      <w:r>
        <w:t xml:space="preserve">Madrid</w:t>
      </w:r>
    </w:p>
    <w:bookmarkStart w:id="35" w:name="X0db7d267c6983232921f186c6134b45938a4b25"/>
    <w:p>
      <w:pPr>
        <w:pStyle w:val="Heading1"/>
      </w:pPr>
      <w:r>
        <w:t xml:space="preserve">The Modern Carpenter: Craftsmanship, Regulations, and Market Dynamics in Spain Madrid</w:t>
      </w:r>
    </w:p>
    <w:p>
      <w:pPr>
        <w:pStyle w:val="FirstParagraph"/>
      </w:pPr>
      <w:r>
        <w:rPr>
          <w:bCs/>
          <w:b/>
        </w:rPr>
        <w:t xml:space="preserve">Abstract:</w:t>
      </w:r>
      <w:r>
        <w:br/>
      </w:r>
      <w:r>
        <w:t xml:space="preserve">This research paper analyzes the evolving role of the carpenter within the construction and renovation sector of Spain Madrid. As an economic hub with a distinct architectural heritage and strict urban planning laws, Madrid presents unique challenges for woodworking professionals. This document explores technical standards, regulatory frameworks, market demands for sustainable materials, and the integration of modern technology in traditional craftsmanship. The findings suggest that while digitalization is reshaping the trade in Spain Madrid, the artisanal skill of the carpenter remains indispensable for high-end renovations and heritage preservation.</w:t>
      </w:r>
      <w:r>
        <w:br/>
      </w:r>
    </w:p>
    <w:bookmarkStart w:id="20" w:name="introduction"/>
    <w:p>
      <w:pPr>
        <w:pStyle w:val="Heading2"/>
      </w:pPr>
      <w:r>
        <w:t xml:space="preserve">1. Introduction</w:t>
      </w:r>
    </w:p>
    <w:p>
      <w:pPr>
        <w:pStyle w:val="FirstParagraph"/>
      </w:pPr>
      <w:r>
        <w:t xml:space="preserve">The profession of a carpenter has traditionally been rooted in manual dexterity, material knowledge, and structural integrity. However, in the contemporary context of Spain Madrid, the definition of this trade is expanding beyond simple joinery to encompass complex architectural integration, sustainable design compliance, and heritage conservation. Madrid serves as the political and economic capital of Spain Madrid characterizing it with a high density of both historic neighborhoods such as La Latina and Malasaña alongside modern developments in areas like Chamartín and Cuatro Torres Business Area.</w:t>
      </w:r>
    </w:p>
    <w:p>
      <w:pPr>
        <w:pStyle w:val="BodyText"/>
      </w:pPr>
      <w:r>
        <w:t xml:space="preserve">This dichotomy creates a unique market for the carpenter. On one hand, there is a demand for precision engineering in new builds; on the other, there is a critical need for restoration specialists who can work within the rigid legal frameworks protecting Madrid’s architectural history. This paper aims to dissect these dynamics, focusing on how local regulations in Spain Madrid influence operational strategies and how global trends toward sustainability are reshaping material selection by carpenters operating in this specific geographic locale.</w:t>
      </w:r>
    </w:p>
    <w:bookmarkEnd w:id="20"/>
    <w:bookmarkStart w:id="23" w:name="Xdec4ef06290996893bacee2a515c6897b9a23f0"/>
    <w:p>
      <w:pPr>
        <w:pStyle w:val="Heading2"/>
      </w:pPr>
      <w:r>
        <w:t xml:space="preserve">2. Regulatory Framework and Compliance in Spain Madrid</w:t>
      </w:r>
    </w:p>
    <w:p>
      <w:pPr>
        <w:pStyle w:val="FirstParagraph"/>
      </w:pPr>
      <w:r>
        <w:t xml:space="preserve">For any professional working as a carpenter in Spain Madrid, understanding the local regulatory landscape is paramount. The construction industry in Spain is governed by strict national laws which are further enforced with specific municipal ordinances by the Community of Madrid and the City Council of Madrid.</w:t>
      </w:r>
    </w:p>
    <w:bookmarkStart w:id="21" w:name="Xf6aad4e20021c2863cbbcb19465e0143df86503"/>
    <w:p>
      <w:pPr>
        <w:pStyle w:val="Heading3"/>
      </w:pPr>
      <w:r>
        <w:t xml:space="preserve">2.1 Building Technical Code (Código Técnico de la Edificación)</w:t>
      </w:r>
    </w:p>
    <w:p>
      <w:pPr>
        <w:pStyle w:val="FirstParagraph"/>
      </w:pPr>
      <w:r>
        <w:t xml:space="preserve">The cornerstone of construction regulation in Spain is the Building Technical Code (CTE). For a carpenter, particularly one specializing in windows, doors, and interior fit-outs in Spain Madrid compliance with the Basic Document DB-SI (Fire Safety) and DB-HS (Health Protection against humidity and emissions) is critical. Carpenters must ensure that wooden components meet fire resistance ratings and that installations do not compromise thermal insulation standards. In recent years, the push for energy efficiency in older buildings has led to a surge in requests for carpenters to install high-performance double-glazed wooden windows, replacing original single-pane frames while maintaining historical aesthetics.</w:t>
      </w:r>
    </w:p>
    <w:bookmarkEnd w:id="21"/>
    <w:bookmarkStart w:id="22" w:name="urban-planning-and-heritage-laws"/>
    <w:p>
      <w:pPr>
        <w:pStyle w:val="Heading3"/>
      </w:pPr>
      <w:r>
        <w:t xml:space="preserve">2.2 Urban Planning and Heritage Laws</w:t>
      </w:r>
    </w:p>
    <w:p>
      <w:pPr>
        <w:pStyle w:val="FirstParagraph"/>
      </w:pPr>
      <w:r>
        <w:t xml:space="preserve">Madrid has one of the most rigorous heritage protection systems in Europe. In zones classified as Bien de Interés Cultural (BIC), carpenters cannot arbitrarily alter structures. The process requires authorization from the Regional Ministry of Culture before any intervention begins. This adds a layer of bureaucratic complexity to the job description. A carpenter working in Spain Madrid must often collaborate with architects and heritage specialists to ensure that restoration techniques, such as traditional mortise-and-tenon joints or period-specific wood treatments, are preserved. Failure to adhere to these guidelines can result in severe fines and mandatory restoration at the owner's expense.</w:t>
      </w:r>
    </w:p>
    <w:bookmarkEnd w:id="22"/>
    <w:bookmarkEnd w:id="23"/>
    <w:bookmarkStart w:id="26" w:name="X6f8cf879ccf6ee54321050660b5b19e27eb2542"/>
    <w:p>
      <w:pPr>
        <w:pStyle w:val="Heading2"/>
      </w:pPr>
      <w:r>
        <w:t xml:space="preserve">3. Material Selection and Sustainability Trends</w:t>
      </w:r>
    </w:p>
    <w:p>
      <w:pPr>
        <w:pStyle w:val="FirstParagraph"/>
      </w:pPr>
      <w:r>
        <w:t xml:space="preserve">The environmental impact of construction is a growing concern globally, and Spain Madrid is no exception. The modern carpenter must navigate supply chains that prioritize sustainability without compromising durability in the semi-arid climate of the Iberian Peninsula.</w:t>
      </w:r>
    </w:p>
    <w:bookmarkStart w:id="24" w:name="native-wood-species"/>
    <w:p>
      <w:pPr>
        <w:pStyle w:val="Heading3"/>
      </w:pPr>
      <w:r>
        <w:t xml:space="preserve">3.1 Native Wood Species</w:t>
      </w:r>
    </w:p>
    <w:p>
      <w:pPr>
        <w:pStyle w:val="FirstParagraph"/>
      </w:pPr>
      <w:r>
        <w:t xml:space="preserve">Historically, carpenters in this region utilized oak, pine, and chestnut. Today, there is a renewed interest in native Spanish species such as alder and walnut for interior cabinetry due to their aesthetic appeal and lower carbon footprint compared to imported tropical woods like teak or mahogany. Research indicates that consumers in Madrid are increasingly willing to pay a premium for locally sourced timber, viewing it as a marker of quality and environmental responsibility.</w:t>
      </w:r>
    </w:p>
    <w:bookmarkEnd w:id="24"/>
    <w:bookmarkStart w:id="25" w:name="engineered-wood-solutions"/>
    <w:p>
      <w:pPr>
        <w:pStyle w:val="Heading3"/>
      </w:pPr>
      <w:r>
        <w:t xml:space="preserve">3.2 Engineered Wood Solutions</w:t>
      </w:r>
    </w:p>
    <w:p>
      <w:pPr>
        <w:pStyle w:val="FirstParagraph"/>
      </w:pPr>
      <w:r>
        <w:t xml:space="preserve">To meet the high demand for structural stability in multi-story apartment buildings common in Spain Madrid, carpenters are increasingly utilizing engineered wood products such as Cross-Laminated Timber (CLT) and Glulam. These materials offer greater strength-to-weight ratios and dimensional stability, which is crucial in preventing warping caused by temperature fluctuations typical of Madrid’s hot summers and cold winters. The shift toward these materials requires carpenters to adapt their fabrication techniques, moving from purely hand-tools to precision CNC machining.</w:t>
      </w:r>
    </w:p>
    <w:bookmarkEnd w:id="25"/>
    <w:bookmarkEnd w:id="26"/>
    <w:bookmarkStart w:id="29" w:name="X71042f14c872093fc148beb123d263ceca59277"/>
    <w:p>
      <w:pPr>
        <w:pStyle w:val="Heading2"/>
      </w:pPr>
      <w:r>
        <w:t xml:space="preserve">4. Technological Integration and Digitalization</w:t>
      </w:r>
    </w:p>
    <w:p>
      <w:pPr>
        <w:pStyle w:val="FirstParagraph"/>
      </w:pPr>
      <w:r>
        <w:t xml:space="preserve">The traditional image of the carpenter wielding a chisel is being augmented by digital tools. In Spain Madrid, the adoption of Computer Numerical Control (CNC) machines has revolutionized the production speed and accuracy for custom furniture and architectural elements.</w:t>
      </w:r>
    </w:p>
    <w:bookmarkStart w:id="27" w:name="cadcam-integration"/>
    <w:p>
      <w:pPr>
        <w:pStyle w:val="Heading3"/>
      </w:pPr>
      <w:r>
        <w:t xml:space="preserve">4.1 CAD/CAM Integration</w:t>
      </w:r>
    </w:p>
    <w:p>
      <w:pPr>
        <w:pStyle w:val="FirstParagraph"/>
      </w:pPr>
      <w:r>
        <w:t xml:space="preserve">Benchmark studies show that workshops in major metropolitan areas like Spain Madrid have integrated Computer-Aided Design (CAD) into their workflow to collaborate seamlessly with architects. This digital-first approach allows for complex geometric designs that would be prohibitively time-consuming to produce by hand. For example, intricate wooden facades or custom kitchen units can be modeled digitally, simulated for fit and function, and then executed by automated machinery. This hybrid model—combining the artistic eye of the carpenter with robotic precision—defines the modern competitive advantage in this market.</w:t>
      </w:r>
    </w:p>
    <w:bookmarkEnd w:id="27"/>
    <w:bookmarkStart w:id="28" w:name="laser-cutting-and-precision-joinery"/>
    <w:p>
      <w:pPr>
        <w:pStyle w:val="Heading3"/>
      </w:pPr>
      <w:r>
        <w:t xml:space="preserve">4.2 Laser Cutting and Precision Joinery</w:t>
      </w:r>
    </w:p>
    <w:p>
      <w:pPr>
        <w:pStyle w:val="FirstParagraph"/>
      </w:pPr>
      <w:r>
        <w:t xml:space="preserve">Laser cutting technology has also become prevalent for creating detailed decorative elements, often seen in high-end residential renovations in neighborhoods like Salamanca or Chamberí. These technologies reduce material waste, aligning with sustainability goals, and allow for intricate patterns that enhance the aesthetic value of wooden installations.</w:t>
      </w:r>
    </w:p>
    <w:bookmarkEnd w:id="28"/>
    <w:bookmarkEnd w:id="29"/>
    <w:bookmarkStart w:id="32" w:name="economic-landscape-and-market-demand"/>
    <w:p>
      <w:pPr>
        <w:pStyle w:val="Heading2"/>
      </w:pPr>
      <w:r>
        <w:t xml:space="preserve">5. Economic Landscape and Market Demand</w:t>
      </w:r>
    </w:p>
    <w:p>
      <w:pPr>
        <w:pStyle w:val="FirstParagraph"/>
      </w:pPr>
      <w:r>
        <w:t xml:space="preserve">The economy of Spain Madrid is resilient, driven by tourism, finance, and a robust real estate market. This translates into steady demand for renovation services. Post-pandemic trends have seen a significant increase in home improvement projects as residents invest in making their living spaces more comfortable and efficient.</w:t>
      </w:r>
    </w:p>
    <w:bookmarkStart w:id="30" w:name="renovation-vs.-new-construction"/>
    <w:p>
      <w:pPr>
        <w:pStyle w:val="Heading3"/>
      </w:pPr>
      <w:r>
        <w:t xml:space="preserve">5.1 Renovation vs. New Construction</w:t>
      </w:r>
    </w:p>
    <w:p>
      <w:pPr>
        <w:pStyle w:val="FirstParagraph"/>
      </w:pPr>
      <w:r>
        <w:t xml:space="preserve">In Madrid, the stock of existing housing is old, with many buildings dating back to the early 20th century or earlier. Consequently, a large portion of the carpenter’s workload in Spain Madrid involves restoration and retrofitting rather than new builds. This includes replacing rot-infested floor joists, repairing decorative moldings, and upgrading insulation within wooden window frames. The demand for these specialized restoration services often commands higher hourly rates due to the scarcity of skilled labor proficient in historical techniques.</w:t>
      </w:r>
    </w:p>
    <w:bookmarkEnd w:id="30"/>
    <w:bookmarkStart w:id="31" w:name="labor-shortages-and-training"/>
    <w:p>
      <w:pPr>
        <w:pStyle w:val="Heading3"/>
      </w:pPr>
      <w:r>
        <w:t xml:space="preserve">5.2 Labor Shortages and Training</w:t>
      </w:r>
    </w:p>
    <w:p>
      <w:pPr>
        <w:pStyle w:val="FirstParagraph"/>
      </w:pPr>
      <w:r>
        <w:t xml:space="preserve">A significant challenge facing the carpentry sector in Spain Madrid is a shortage of trained apprentices. The perception of trades as less prestigious compared to university degrees has led to a gap in workforce supply. To combat this, vocational training centers (FP) in the region are updating curricula to include digital fabrication and sustainable practices, aiming to attract a new generation of carpenters who are technologically savvy yet respect traditional craftsmanship.</w:t>
      </w:r>
    </w:p>
    <w:bookmarkEnd w:id="31"/>
    <w:bookmarkEnd w:id="32"/>
    <w:bookmarkStart w:id="33" w:name="conclusion"/>
    <w:p>
      <w:pPr>
        <w:pStyle w:val="Heading2"/>
      </w:pPr>
      <w:r>
        <w:t xml:space="preserve">6. Conclusion</w:t>
      </w:r>
    </w:p>
    <w:p>
      <w:pPr>
        <w:pStyle w:val="FirstParagraph"/>
      </w:pPr>
      <w:r>
        <w:t xml:space="preserve">The role of the carpenter in Spain Madrid is undergoing a profound transformation driven by regulatory strictness, technological advancement, and shifting consumer preferences toward sustainability. Success in this market requires more than just manual skill; it demands a comprehensive understanding of the Building Technical Code, heritage preservation laws, and digital manufacturing tools. As Spain Madrid continues to evolve as a modern European capital while retaining its rich architectural soul, the carpenter remains a vital link between past craftsmanship and future innovation. Future research should focus on longitudinal studies regarding the economic viability of small-scale artisanal workshops versus large-scale industrialized joinery firms within the specific regulatory environment of Madrid.</w:t>
      </w:r>
    </w:p>
    <w:bookmarkEnd w:id="33"/>
    <w:bookmarkStart w:id="34" w:name="references-simulated"/>
    <w:p>
      <w:pPr>
        <w:pStyle w:val="Heading2"/>
      </w:pPr>
      <w:r>
        <w:t xml:space="preserve">7. References (Simulated)</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 Community of Madrid Government. (2023). "Regulations on Urban Planning and Heritage Protection."</w:t>
      </w:r>
    </w:p>
    <w:p>
      <w:pPr>
        <w:numPr>
          <w:ilvl w:val="0"/>
          <w:numId w:val="1001"/>
        </w:numPr>
        <w:pStyle w:val="Compact"/>
      </w:pPr>
      <w:r>
        <w:t xml:space="preserve">- Ministry of Transport, Mobility and Urban Agenda. (2021). "Building Technical Code (CTE) Updates for Energy Efficiency."</w:t>
      </w:r>
    </w:p>
    <w:p>
      <w:pPr>
        <w:numPr>
          <w:ilvl w:val="0"/>
          <w:numId w:val="1001"/>
        </w:numPr>
        <w:pStyle w:val="Compact"/>
      </w:pPr>
      <w:r>
        <w:t xml:space="preserve">- Spanish Carpentry Association (ASCAM). (2022). "Annual Report on Market Trends in Madrid Region."</w:t>
      </w:r>
    </w:p>
    <w:p>
      <w:pPr>
        <w:numPr>
          <w:ilvl w:val="0"/>
          <w:numId w:val="1001"/>
        </w:numPr>
        <w:pStyle w:val="Compact"/>
      </w:pPr>
      <w:r>
        <w:t xml:space="preserve">- European Journal of Wood and Wood Products. (2023). "Sustainable Material Usage in Urban Renovations: A Case Study of Iberian Peninsula Cities."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Craftsmanship, Regulations, and Market Dynamics in Spain Madrid</dc:title>
  <dc:creator/>
  <dc:language>en</dc:language>
  <cp:keywords/>
  <dcterms:created xsi:type="dcterms:W3CDTF">2026-07-29T11:01:53Z</dcterms:created>
  <dcterms:modified xsi:type="dcterms:W3CDTF">2026-07-29T11:01:53Z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