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X914e39e8cfa83c72e3601be33fb1901fb01ae5e"/>
    <w:p>
      <w:pPr>
        <w:pStyle w:val="Heading1"/>
      </w:pPr>
      <w:r>
        <w:t xml:space="preserve">The Role and Evolution of the Carpenter in United Kingdom Birmingham</w:t>
      </w:r>
    </w:p>
    <w:p>
      <w:pPr>
        <w:pStyle w:val="FirstParagraph"/>
      </w:pPr>
      <w:r>
        <w:rPr>
          <w:bCs/>
          <w:b/>
        </w:rPr>
        <w:t xml:space="preserve">Abstract:</w:t>
      </w:r>
      <w:r>
        <w:br/>
      </w:r>
      <w:r>
        <w:t xml:space="preserve">This research paper examines the historical significance, contemporary economic impact, and future trajectory of the carpentry trade within the specific socio-economic context of United Kingdom Birmingham. By analyzing local building regulations, heritage conservation needs in Birmingham's diverse architectural landscape, and modern construction trends such as timber frame construction, this document highlights why skilled carpenters remain indispensable to the region's development. The study also addresses the challenges of apprenticeship shortages and sustainable practices unique to this major English metropolitan area.</w:t>
      </w:r>
    </w:p>
    <w:p>
      <w:pPr>
        <w:pStyle w:val="BodyText"/>
      </w:pPr>
      <w:r>
        <w:rPr>
          <w:bCs/>
          <w:b/>
        </w:rPr>
        <w:t xml:space="preserve">1. Introduction</w:t>
      </w:r>
    </w:p>
    <w:p>
      <w:pPr>
        <w:pStyle w:val="BodyText"/>
      </w:pPr>
      <w:r>
        <w:t xml:space="preserve">Birmingham, often referred to as "Brum," stands as the second-largest city in the United Kingdom by population and a historic hub of industry and innovation. Since its inception, the physical expansion of Birmingham has been inextricably linked to the skilled hands that built its structures. Among these tradespeople, the carpenter holds a position of paramount importance. In United Kingdom Birmingham, where architectural heritage ranges from Georgian terraces to Victorian industrial warehouses and modern high-rise developments, the demand for specialized woodwork expertise is persistent and evolving. This research paper aims to explore the multifaceted role of the carpenter in this region, analyzing how they contribute to economic stability, cultural preservation, and sustainable urban development.</w:t>
      </w:r>
    </w:p>
    <w:p>
      <w:pPr>
        <w:pStyle w:val="BodyText"/>
      </w:pPr>
      <w:r>
        <w:t xml:space="preserve">The term "carpenter" encompasses a broad spectrum of skills, from rough framing and structural support to fine joinery and bespoke furniture making. In the context of United Kingdom Birmingham, these roles are not merely static; they have adapted to changing building codes, material technologies, and aesthetic preferences. Understanding the carpentry trade in this specific locale requires an examination of local planning permissions under Birmingham City Council guidelines, the necessity for heritage restoration in conservation areas such as Jewellery Quarter or Digbeth, and the rise of green building initiatives.</w:t>
      </w:r>
    </w:p>
    <w:p>
      <w:pPr>
        <w:pStyle w:val="BodyText"/>
      </w:pPr>
      <w:r>
        <w:rPr>
          <w:bCs/>
          <w:b/>
        </w:rPr>
        <w:t xml:space="preserve">2. Historical Context: The Foundation of Birmingham’s Built Environment</w:t>
      </w:r>
    </w:p>
    <w:p>
      <w:pPr>
        <w:pStyle w:val="BodyText"/>
      </w:pPr>
      <w:r>
        <w:t xml:space="preserve">To understand the present state of carpentry in United Kingdom Birmingham, one must look to its historical roots. During the Industrial Revolution, Birmingham became a global center for manufacturing and metalwork, but it was also a period of intense residential and commercial construction. Early carpenters in Birmingham were responsible for constructing the timber frames that supported brick facades, a common technique in earlier British architecture. As the city grew rapidly during the 18th and 19th centuries, local craftsmen played a crucial role in housing the workforce migrating to the area for factory jobs.</w:t>
      </w:r>
    </w:p>
    <w:p>
      <w:pPr>
        <w:pStyle w:val="BodyText"/>
      </w:pPr>
      <w:r>
        <w:t xml:space="preserve">The Victorian era saw an increase in ornate woodwork. Many of Birmingham’s period properties feature intricate cornices, fireplaces, and staircases crafted by local carpenters. These elements are not merely decorative; they represent a significant portion of the current restoration market in United Kingdom Birmingham. Today, preserving these historic features requires specialized knowledge that general builders often lack. Consequently, heritage carpenters have become a niche but vital sector within the Birmingham construction industry.</w:t>
      </w:r>
    </w:p>
    <w:p>
      <w:pPr>
        <w:pStyle w:val="BodyText"/>
      </w:pPr>
      <w:r>
        <w:rPr>
          <w:bCs/>
          <w:b/>
        </w:rPr>
        <w:t xml:space="preserve">3. Contemporary Economic Impact and Industry Standards</w:t>
      </w:r>
    </w:p>
    <w:p>
      <w:pPr>
        <w:pStyle w:val="BodyText"/>
      </w:pPr>
      <w:r>
        <w:t xml:space="preserve">In the modern era, the economic contribution of carpenters in United Kingdom Birmingham extends beyond residential homes to include large-scale commercial projects. The ongoing regeneration of areas such as the Eastside and Grand Central demonstrates a sustained demand for structural timber work in contemporary architecture. Modern construction techniques increasingly favor timber frame systems due to their speed of erection and thermal efficiency. In United Kingdom Birmingham, where housing density is high and land values are significant, efficient construction methods driven by skilled carpenters help mitigate project delays and cost overruns.</w:t>
      </w:r>
    </w:p>
    <w:p>
      <w:pPr>
        <w:pStyle w:val="BodyText"/>
      </w:pPr>
      <w:r>
        <w:t xml:space="preserve">Furthermore, the National Occupational Standards for Carpentry in the United Kingdom mandate rigorous training and certification. In Birmingham, local colleges such as City of Birmingham College offer specialized courses that align with these national standards, ensuring that new entrants to the trade are equipped with up-to-date skills. These programs emphasize not only traditional hand tools but also proficiency with modern power tools and Computer-Aided Design (CAD) software for precise cutting and planning. This blend of tradition and technology ensures that carpenters in United Kingdom Birmingham remain competitive in a globalized market.</w:t>
      </w:r>
    </w:p>
    <w:p>
      <w:pPr>
        <w:pStyle w:val="BodyText"/>
      </w:pPr>
      <w:r>
        <w:rPr>
          <w:bCs/>
          <w:b/>
        </w:rPr>
        <w:t xml:space="preserve">4. Sustainable Construction and Green Building Initiatives</w:t>
      </w:r>
    </w:p>
    <w:p>
      <w:pPr>
        <w:pStyle w:val="BodyText"/>
      </w:pPr>
      <w:r>
        <w:t xml:space="preserve">A critical aspect of the modern carpenter's role in United Kingdom Birmingham is adherence to sustainability goals. The UK government has set ambitious targets for reducing carbon emissions, including a net-zero target by 2050. Birmingham City Council has also implemented local plans that encourage sustainable building practices. Carpenters are at the forefront of this movement, particularly through the use of engineered wood products and responsibly sourced timber.</w:t>
      </w:r>
    </w:p>
    <w:p>
      <w:pPr>
        <w:pStyle w:val="BodyText"/>
      </w:pPr>
      <w:r>
        <w:t xml:space="preserve">Timber is a renewable resource with a lower carbon footprint compared to steel or concrete when managed correctly. In United Kingdom Birmingham, there is a growing trend towards cross-laminated timber (CLT) construction in multi-story buildings. This innovative approach requires carpenters to possess advanced technical knowledge regarding structural integrity and fire safety regulations specific to high-rise wooden structures. Additionally, the retrofitting of older properties with sustainable insulation and energy-efficient windows often involves significant carpentry work, further embedding the trade within the green transition of the city.</w:t>
      </w:r>
    </w:p>
    <w:p>
      <w:pPr>
        <w:pStyle w:val="BodyText"/>
      </w:pPr>
      <w:r>
        <w:rPr>
          <w:bCs/>
          <w:b/>
        </w:rPr>
        <w:t xml:space="preserve">5. Challenges: Skills Shortage and Regulatory Compliance</w:t>
      </w:r>
    </w:p>
    <w:p>
      <w:pPr>
        <w:pStyle w:val="BodyText"/>
      </w:pPr>
      <w:r>
        <w:t xml:space="preserve">Despite its importance, the carpentry profession in United Kingdom Birmingham faces significant challenges. A widespread shortage of skilled labor across the UK construction sector is evident in Birmingham as well. Many older carpenters are retiring, and there is a concern that fewer young people are entering the trade due to misconceptions about manual labor careers or a preference for university education.</w:t>
      </w:r>
    </w:p>
    <w:p>
      <w:pPr>
        <w:pStyle w:val="BodyText"/>
      </w:pPr>
      <w:r>
        <w:t xml:space="preserve">To address this, local authorities and industry bodies in United Kingdom Birmingham have partnered to promote apprenticeships. However, retaining apprentices remains difficult due to competitive wages in other sectors. Moreover, regulatory compliance adds complexity to the job. Carpenters must navigate strict building regulations concerning fire safety following recent high-profile incidents across the UK. In Birmingham’s diverse housing stock, which includes both private rentals and social housing, ensuring that all woodwork meets current safety standards is a legal and ethical imperative.</w:t>
      </w:r>
    </w:p>
    <w:p>
      <w:pPr>
        <w:pStyle w:val="BodyText"/>
      </w:pPr>
      <w:r>
        <w:rPr>
          <w:bCs/>
          <w:b/>
        </w:rPr>
        <w:t xml:space="preserve">6. Conclusion</w:t>
      </w:r>
    </w:p>
    <w:p>
      <w:pPr>
        <w:pStyle w:val="BodyText"/>
      </w:pPr>
      <w:r>
        <w:t xml:space="preserve">In conclusion, the carpenter plays an indispensable role in the fabric of United Kingdom Birmingham. From preserving the intricate heritage of its Victorian architecture to driving innovation in sustainable modern construction, skilled woodworkers are essential to the city's identity and economic health. While challenges such as labor shortages and evolving regulatory landscapes persist, ongoing educational initiatives and a shift toward green building practices offer promising pathways for the future.</w:t>
      </w:r>
    </w:p>
    <w:p>
      <w:pPr>
        <w:pStyle w:val="BodyText"/>
      </w:pPr>
      <w:r>
        <w:t xml:space="preserve">As Birmingham continues to expand and evolve, the demand for high-quality carpentry will undoubtedly remain strong. It is imperative that policymakers, educational institutions, and industry leaders continue to support this vital trade. By investing in training programs and promoting apprenticeships specifically tailored to the needs of United Kingdom Birmingham’s construction market, we can ensure that future generations inherit a built environment that is not only structurally sound but also culturally rich and environmentally sustainable.</w:t>
      </w:r>
    </w:p>
    <w:p>
      <w:pPr>
        <w:pStyle w:val="BodyText"/>
      </w:pPr>
      <w:r>
        <w:t xml:space="preserve">The carpenter is more than just a builder; they are custodians of craftsmanship and architects of habitability. In the dynamic context of United Kingdom Birmingham, their work shapes the skyline, preserves history, and builds a resilient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United Kingdom Birmingham: A Comprehensive Research Paper</dc:title>
  <dc:creator/>
  <dc:language>en</dc:language>
  <cp:keywords/>
  <dcterms:created xsi:type="dcterms:W3CDTF">2026-07-29T15:11:48Z</dcterms:created>
  <dcterms:modified xsi:type="dcterms:W3CDTF">2026-07-29T15:11:48Z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