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Socio-Economic</w:t>
      </w:r>
      <w:r>
        <w:t xml:space="preserve"> </w:t>
      </w:r>
      <w:r>
        <w:t xml:space="preserve">Analysis</w:t>
      </w:r>
    </w:p>
    <w:bookmarkStart w:id="30" w:name="X95d1559ea17f343369f825f42f536d951b63ac3"/>
    <w:p>
      <w:pPr>
        <w:pStyle w:val="Heading1"/>
      </w:pPr>
      <w:r>
        <w:t xml:space="preserve">The Role and Evolution of the Carpenter in Zimbabwe Harare</w:t>
      </w:r>
      <w:r>
        <w:br/>
      </w:r>
      <w:r>
        <w:t xml:space="preserve">A Socio-Economic Analysis of Traditional Craftsmanship in Modern Urbanization</w:t>
      </w:r>
    </w:p>
    <w:p>
      <w:pPr>
        <w:pStyle w:val="FirstParagraph"/>
      </w:pPr>
      <w:r>
        <w:rPr>
          <w:bCs/>
          <w:b/>
        </w:rPr>
        <w:t xml:space="preserve">Abstract:</w:t>
      </w:r>
      <w:r>
        <w:t xml:space="preserve"> </w:t>
      </w:r>
      <w:r>
        <w:t xml:space="preserve">This research paper examines the critical role of the carpenter within the economic and social fabric of Zimbabwe Harare. As a major urban center undergoing rapid infrastructure development, Harie relies heavily on skilled and semi-skilled woodworkers for housing, furniture production, and construction support. This study explores the historical context of carpentry in Zimbabwe, analyzes current market dynamics in Harare's informal settlements versus formal industries, identifies challenges such as material scarcity and regulatory frameworks, and proposes strategies for enhancing productivity through vocational training. The findings suggest that empowering local carpenters is essential for sustainable urban development and poverty alleviation in Zimbabwe.</w:t>
      </w:r>
    </w:p>
    <w:bookmarkStart w:id="20" w:name="introduction"/>
    <w:p>
      <w:pPr>
        <w:pStyle w:val="Heading2"/>
      </w:pPr>
      <w:r>
        <w:t xml:space="preserve">1. Introduction</w:t>
      </w:r>
    </w:p>
    <w:p>
      <w:pPr>
        <w:pStyle w:val="FirstParagraph"/>
      </w:pPr>
      <w:r>
        <w:t xml:space="preserve">The city of Harare, the capital of Zimbabwe, stands as the economic hub of a nation rich in natural resources yet facing complex developmental challenges. At the heart of Harare’s built environment lies a vital but often underappreciated workforce: the carpenter. From grand architectural structures to simple household furniture, the impact of carpentry is ubiquitous in daily life across Zimbabwe Harare. This paper investigates how the profession of a carpenter functions within this specific geographical and economic context.</w:t>
      </w:r>
    </w:p>
    <w:p>
      <w:pPr>
        <w:pStyle w:val="BodyText"/>
      </w:pPr>
      <w:r>
        <w:t xml:space="preserve">Carpentry is not merely a trade; it is a cornerstone of the construction industry, which accounts for approximately 4% to 5% of Zimbabwe’s GDP. In Zimbabwe Harare, where urbanization rates are high and housing deficits remain significant, the demand for wooden fixtures—doors, windows, cabinetry, and structural supports—is relentless. However, the narrative of the carpenter in Harare is dualistic: it exists simultaneously in formal manufacturing plants operating under strict industrial standards and in informal backyard workshops that serve the majority of low-to-middle-income residents. Understanding this duality is crucial for policymakers and developers aiming to improve living standards.</w:t>
      </w:r>
    </w:p>
    <w:bookmarkEnd w:id="20"/>
    <w:bookmarkStart w:id="21" w:name="Xaeba7cfe6b382bb299ab15b1e1d671892df5148"/>
    <w:p>
      <w:pPr>
        <w:pStyle w:val="Heading2"/>
      </w:pPr>
      <w:r>
        <w:t xml:space="preserve">2. Historical Context of Carpentry in Zimbabwe</w:t>
      </w:r>
    </w:p>
    <w:p>
      <w:pPr>
        <w:pStyle w:val="FirstParagraph"/>
      </w:pPr>
      <w:r>
        <w:t xml:space="preserve">The tradition of woodworking in Zimbabwe predates colonial rule, deeply rooted in indigenous practices involving local hardwoods such as Mukwa (Pterocarpus angolensis) and Muhuhu (Celtis africana). These woods were traditionally used for crafting household items, musical instruments, and structural elements of traditional dwellings. With the advent of colonialism and subsequent industrialization in the mid-20th century, Harare began to develop a more structured construction sector.</w:t>
      </w:r>
    </w:p>
    <w:p>
      <w:pPr>
        <w:pStyle w:val="BodyText"/>
      </w:pPr>
      <w:r>
        <w:t xml:space="preserve">Following independence in 1980, the government prioritized housing projects to address historical inequalities. This era saw an influx of trained carpenters entering formal employment with parastatals like ZINWA (Zimbabwe National Water Authority) and various housing corporations. However, economic downturns in the late 1990s and early 2000s led to the collapse of many formal industries. Consequently, many carpenters were forced into the informal sector, giving rise to a vibrant but unregulated market for wooden goods in areas such as Mbare, Glen View, and Kuwadzana in Harare.</w:t>
      </w:r>
    </w:p>
    <w:bookmarkEnd w:id="21"/>
    <w:bookmarkStart w:id="24" w:name="X92cf8eb1e1a50c326e8c1f5e01735213faf8e07"/>
    <w:p>
      <w:pPr>
        <w:pStyle w:val="Heading2"/>
      </w:pPr>
      <w:r>
        <w:t xml:space="preserve">3. The Carpenter in Modern Harare: Market Dynamics</w:t>
      </w:r>
    </w:p>
    <w:bookmarkStart w:id="22" w:name="formal-sector-engagement"/>
    <w:p>
      <w:pPr>
        <w:pStyle w:val="Heading3"/>
      </w:pPr>
      <w:r>
        <w:t xml:space="preserve">3.1 Formal Sector Engagement</w:t>
      </w:r>
    </w:p>
    <w:p>
      <w:pPr>
        <w:pStyle w:val="FirstParagraph"/>
      </w:pPr>
      <w:r>
        <w:t xml:space="preserve">In the formal sector, carpenters in Zimbabwe Harare are employed by construction firms, furniture manufacturing companies (such as those producing office fit-outs for corporate entities), and architectural firms. These professionals typically possess trade test certificates or degrees from institutions like the National University of Science and Technology (NUST) or Harare Polytechnic. The work here is characterized by precision, compliance with international building codes, and the use of advanced machinery including CNC routers and automated planers.</w:t>
      </w:r>
    </w:p>
    <w:bookmarkEnd w:id="22"/>
    <w:bookmarkStart w:id="23" w:name="informal-sector-dominance"/>
    <w:p>
      <w:pPr>
        <w:pStyle w:val="Heading3"/>
      </w:pPr>
      <w:r>
        <w:t xml:space="preserve">3.2 Informal Sector Dominance</w:t>
      </w:r>
    </w:p>
    <w:p>
      <w:pPr>
        <w:pStyle w:val="FirstParagraph"/>
      </w:pPr>
      <w:r>
        <w:t xml:space="preserve">Conversely, the informal sector represents a significant portion of carpentry activity in Harare. Due to cost constraints, most Zimbabweans rely on local artisans for furniture and home repairs. These carpenters operate from small workshops or mobile units, utilizing hand tools and portable power tools. They are adept at using locally available timber species but often face challenges related to durability and finish quality compared to formal manufacturers.</w:t>
      </w:r>
    </w:p>
    <w:bookmarkEnd w:id="23"/>
    <w:bookmarkEnd w:id="24"/>
    <w:bookmarkStart w:id="25" w:name="X2db3f5f2910c5a29ae64a9850e8d92d15052dae"/>
    <w:p>
      <w:pPr>
        <w:pStyle w:val="Heading2"/>
      </w:pPr>
      <w:r>
        <w:t xml:space="preserve">4. Challenges Facing Carpenters in Zimbabwe Harare</w:t>
      </w:r>
    </w:p>
    <w:p>
      <w:pPr>
        <w:pStyle w:val="FirstParagraph"/>
      </w:pPr>
      <w:r>
        <w:rPr>
          <w:bCs/>
          <w:b/>
        </w:rPr>
        <w:t xml:space="preserve">A. Supply Chain Disruptions:</w:t>
      </w:r>
      <w:r>
        <w:br/>
      </w:r>
      <w:r>
        <w:t xml:space="preserve">One of the most pressing issues for carpenters in Zimbabwe Harare is the erratic supply of quality timber and hardware. Fluctuations in currency exchange rates mean that imported nails, screws, hinges, and finishes become prohibitively expensive. While there are sustainable forestry initiatives in Zimbabwe, ensuring a steady flow of regulated wood to urban centers like Harie remains a logistical hurdle.</w:t>
      </w:r>
    </w:p>
    <w:p>
      <w:pPr>
        <w:pStyle w:val="BodyText"/>
      </w:pPr>
      <w:r>
        <w:rPr>
          <w:bCs/>
          <w:b/>
        </w:rPr>
        <w:t xml:space="preserve">B. Skills Gap and Training:</w:t>
      </w:r>
      <w:r>
        <w:br/>
      </w:r>
      <w:r>
        <w:t xml:space="preserve">There is a notable gap between traditional apprenticeship models and modern industry requirements. Many young people entering the trade in Harare learn through informal apprenticeships, which may lack exposure to modern design software, safety protocols, or efficient production techniques. This limits the competitiveness of Zimbabwean carpentry exports.</w:t>
      </w:r>
    </w:p>
    <w:p>
      <w:pPr>
        <w:pStyle w:val="BodyText"/>
      </w:pPr>
      <w:r>
        <w:rPr>
          <w:bCs/>
          <w:b/>
        </w:rPr>
        <w:t xml:space="preserve">C. Regulatory Hurdles:</w:t>
      </w:r>
      <w:r>
        <w:br/>
      </w:r>
      <w:r>
        <w:t xml:space="preserve">Operating in Harie often involves navigating complex local council bylaws and zoning regulations. Informal workshops frequently face harassment from municipal authorities regarding noise pollution, waste disposal, and licensing fees, which can stifle business growth.</w:t>
      </w:r>
    </w:p>
    <w:bookmarkEnd w:id="25"/>
    <w:bookmarkStart w:id="26" w:name="opportunities-for-growth"/>
    <w:p>
      <w:pPr>
        <w:pStyle w:val="Heading2"/>
      </w:pPr>
      <w:r>
        <w:t xml:space="preserve">5. Opportunities for Growth</w:t>
      </w:r>
    </w:p>
    <w:p>
      <w:pPr>
        <w:pStyle w:val="FirstParagraph"/>
      </w:pPr>
      <w:r>
        <w:t xml:space="preserve">Despite these challenges, there are significant opportunities for the carpentry sector in Zimbabwe Harare. The construction boom driven by both government infrastructure projects and private real estate development creates a sustained demand for skilled labor. Furthermore, the global trend towards sustainable and eco-friendly building materials offers an opportunity for Zimbabwean carpenters to promote locally sourced, renewable timber as a green alternative to imported plastics or metals.</w:t>
      </w:r>
    </w:p>
    <w:p>
      <w:pPr>
        <w:pStyle w:val="BodyText"/>
      </w:pPr>
      <w:r>
        <w:t xml:space="preserve">Additive manufacturing and digital fabrication technologies are also beginning to penetrate the Harare market. Integration of these technologies into vocational training could transform local workshops into high-efficiency hubs capable of competing in regional markets.</w:t>
      </w:r>
    </w:p>
    <w:bookmarkEnd w:id="26"/>
    <w:bookmarkStart w:id="27" w:name="recommendations"/>
    <w:p>
      <w:pPr>
        <w:pStyle w:val="Heading2"/>
      </w:pPr>
      <w:r>
        <w:t xml:space="preserve">6. Recommendations</w:t>
      </w:r>
    </w:p>
    <w:p>
      <w:pPr>
        <w:numPr>
          <w:ilvl w:val="0"/>
          <w:numId w:val="1001"/>
        </w:numPr>
        <w:pStyle w:val="Compact"/>
      </w:pPr>
      <w:r>
        <w:rPr>
          <w:bCs/>
          <w:b/>
        </w:rPr>
        <w:t xml:space="preserve">Vocational Training Revitalization:</w:t>
      </w:r>
      <w:r>
        <w:t xml:space="preserve">The Zimbabwean government, in collaboration with private sector entities, should revamp vocational training curricula to include modern woodworking techniques, digital design skills, and business management for the self-employed carpenter.</w:t>
      </w:r>
    </w:p>
    <w:p>
      <w:pPr>
        <w:numPr>
          <w:ilvl w:val="0"/>
          <w:numId w:val="1001"/>
        </w:numPr>
        <w:pStyle w:val="Compact"/>
      </w:pPr>
      <w:r>
        <w:rPr>
          <w:bCs/>
          <w:b/>
        </w:rPr>
        <w:t xml:space="preserve">Sustainable Forestry Partnerships:</w:t>
      </w:r>
      <w:r>
        <w:t xml:space="preserve">Establish direct links between formal forestry companies and carpentry cooperatives in Harare to ensure affordable access to sustainable timber. This would reduce dependency on illegal logging and stabilize material costs.</w:t>
      </w:r>
    </w:p>
    <w:p>
      <w:pPr>
        <w:numPr>
          <w:ilvl w:val="0"/>
          <w:numId w:val="1001"/>
        </w:numPr>
        <w:pStyle w:val="Compact"/>
      </w:pPr>
      <w:r>
        <w:rPr>
          <w:bCs/>
          <w:b/>
        </w:rPr>
        <w:t xml:space="preserve">Support for Informal Sector Formalization:</w:t>
      </w:r>
      <w:r>
        <w:t xml:space="preserve">Instead of penalizing informal workers, authorities should create designated industrial zones with shared facilities (such as centralized sawmills and dust extraction systems) to help informal carpenters in Harare upgrade their operations legally and safely.</w:t>
      </w:r>
    </w:p>
    <w:p>
      <w:pPr>
        <w:numPr>
          <w:ilvl w:val="0"/>
          <w:numId w:val="1001"/>
        </w:numPr>
        <w:pStyle w:val="Compact"/>
      </w:pPr>
      <w:r>
        <w:rPr>
          <w:bCs/>
          <w:b/>
        </w:rPr>
        <w:t xml:space="preserve">Promotion of Local Design:</w:t>
      </w:r>
      <w:r>
        <w:t xml:space="preserve">Create platforms that showcase high-quality Zimbabwean furniture design, encouraging pride in local craftsmanship and attracting tourism-driven sales.</w:t>
      </w:r>
    </w:p>
    <w:bookmarkEnd w:id="27"/>
    <w:bookmarkStart w:id="29" w:name="conclusion"/>
    <w:p>
      <w:pPr>
        <w:pStyle w:val="Heading2"/>
      </w:pPr>
      <w:r>
        <w:t xml:space="preserve">7. Conclusion</w:t>
      </w:r>
    </w:p>
    <w:p>
      <w:pPr>
        <w:pStyle w:val="FirstParagraph"/>
      </w:pPr>
      <w:r>
        <w:t xml:space="preserve">The carpenter is a pivotal figure in the socio-economic landscape of Zimbabwe Harare. Whether working in a formal factory or an informal shack, these artisans contribute significantly to housing stability, cultural preservation, and economic activity. By addressing the challenges of material supply, skills development, and regulatory support Zimbabwe can unlock the full potential of its carpentry sector. A robust carpentry industry not only meets domestic needs but also positions Zimbabwe Harare as a center for quality wooden craftsmanship in Southern Africa.</w:t>
      </w:r>
    </w:p>
    <w:p>
      <w:pPr>
        <w:pStyle w:val="BodyText"/>
      </w:pPr>
      <w:r>
        <w:t xml:space="preserve">Investing in the modernization of this trade is not just an economic imperative but a social one, ensuring that the hands that build our cities are equipped with the tools and knowledge to thrive. As Harare continues to grow, so too must its commitment to nurturing skilled carpenters who form the backbone of its physical development.</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rPr>
          <w:iCs/>
          <w:i/>
        </w:rPr>
        <w:t xml:space="preserve">Zimbabwe National Statistics Agency (ZIMSTAT). (2022). Annual Economic Review.</w:t>
      </w:r>
    </w:p>
    <w:p>
      <w:pPr>
        <w:numPr>
          <w:ilvl w:val="0"/>
          <w:numId w:val="1002"/>
        </w:numPr>
        <w:pStyle w:val="Compact"/>
      </w:pPr>
      <w:r>
        <w:rPr>
          <w:iCs/>
          <w:i/>
        </w:rPr>
        <w:t xml:space="preserve">Moyo, S. &amp; Ncube, L. (2019). "Informal Settlements and Housing Deficits in Harare." Journal of African Urban Studies.</w:t>
      </w:r>
    </w:p>
    <w:p>
      <w:pPr>
        <w:numPr>
          <w:ilvl w:val="0"/>
          <w:numId w:val="1002"/>
        </w:numPr>
        <w:pStyle w:val="Compact"/>
      </w:pPr>
      <w:r>
        <w:rPr>
          <w:iCs/>
          <w:i/>
        </w:rPr>
        <w:t xml:space="preserve">National Employment Council for Construction and Allied Industries Zimbabwe (NECCAI). (2021). Wage Structure Report.</w:t>
      </w:r>
    </w:p>
    <w:p>
      <w:pPr>
        <w:numPr>
          <w:ilvl w:val="0"/>
          <w:numId w:val="1002"/>
        </w:numPr>
        <w:pStyle w:val="Compact"/>
      </w:pPr>
      <w:r>
        <w:rPr>
          <w:iCs/>
          <w:i/>
        </w:rPr>
        <w:t xml:space="preserve">Zimbabwe Forestry Association. (2023). Sustainability and Timber Supply Chain Analysis.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Zimbabwe Harare: A Socio-Economic Analysis</dc:title>
  <dc:creator/>
  <dc:language>en</dc:language>
  <cp:keywords/>
  <dcterms:created xsi:type="dcterms:W3CDTF">2026-07-29T15:28:21Z</dcterms:created>
  <dcterms:modified xsi:type="dcterms:W3CDTF">2026-07-29T15:28:21Z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