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Australia</w:t>
      </w:r>
      <w:r>
        <w:t xml:space="preserve"> </w:t>
      </w:r>
      <w:r>
        <w:t xml:space="preserve">Melbourne</w:t>
      </w:r>
    </w:p>
    <w:bookmarkStart w:id="28" w:name="Xa05e280787086789274df7ce70f8a79e87e5984"/>
    <w:p>
      <w:pPr>
        <w:pStyle w:val="Heading1"/>
      </w:pPr>
      <w:r>
        <w:t xml:space="preserve">The Evolving Role of the Chef in the Culinary Landscape of Australia Melbourne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Victoria, Australia Melbourne</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multifaceted role of the modern Chef within the specific cultural and economic context of Australia Melbourne. As a city globally recognized for its vibrant food culture, diverse demographic makeup, and progressive culinary standards, Australia Melbourne presents a unique case study for understanding contemporary gastronomy. This document explores how Chefs in this region are not merely cooks but cultural ambassadors, sustainability advocates, and innovators who shape the identity of the city. By analyzing labor dynamics, sustainability initiatives, and the integration of multicultural influences in Australia Melbourne’s dining scene, this paper highlights the critical importance of professional culinary development.</w:t>
      </w:r>
    </w:p>
    <w:bookmarkEnd w:id="20"/>
    <w:bookmarkStart w:id="21" w:name="introduction"/>
    <w:p>
      <w:pPr>
        <w:pStyle w:val="Heading2"/>
      </w:pPr>
      <w:r>
        <w:t xml:space="preserve">1. Introduction</w:t>
      </w:r>
    </w:p>
    <w:p>
      <w:pPr>
        <w:pStyle w:val="FirstParagraph"/>
      </w:pPr>
      <w:r>
        <w:t xml:space="preserve">The culinary industry in Australia has undergone a significant transformation over the past three decades. Nowhere is this more evident than in Australia Melbourne, a city often cited as one of the world’s most liveable and culturally rich urban centers. The reputation of Australia Melbourne as a gastronomic capital is largely driven by its Chefs, who have elevated local dining experiences to international acclaim. Unlike traditional kitchens where hierarchy was rigid and innovation limited, the modern Chef in Australia Melbourne operates within a dynamic ecosystem that values creativity, ethical sourcing, and inclusivity.</w:t>
      </w:r>
    </w:p>
    <w:p>
      <w:pPr>
        <w:pStyle w:val="BodyText"/>
      </w:pPr>
      <w:r>
        <w:t xml:space="preserve">This research paper aims to dissect the evolving responsibilities of the Chef in this specific geographic locale. It argues that in Australia Melbourne, being a successful Chef requires a synthesis of technical skill, business acumen, and social responsibility. The distinct cultural tapestry of Australia Melbourne necessitates that Chefs act as curators of diversity while simultaneously driving sustainable practices within the local supply chain.</w:t>
      </w:r>
    </w:p>
    <w:bookmarkEnd w:id="21"/>
    <w:bookmarkStart w:id="22" w:name="Xda4c52aaff425e2a191d6e4f2fca218b51433f1"/>
    <w:p>
      <w:pPr>
        <w:pStyle w:val="Heading2"/>
      </w:pPr>
      <w:r>
        <w:t xml:space="preserve">2. The Cultural Synthesis: Multiculturalism and Identity</w:t>
      </w:r>
    </w:p>
    <w:p>
      <w:pPr>
        <w:pStyle w:val="FirstParagraph"/>
      </w:pPr>
      <w:r>
        <w:t xml:space="preserve">Australia is a nation built on immigration, and its capital cities reflect this through their food scenes. However, Australia Melbourne stands out for its deep integration of global flavors into its native culinary framework. For the Chef operating in this environment, the challenge is not merely to replicate foreign dishes but to interpret them through a local lens that respects indigenous ingredients and traditions.</w:t>
      </w:r>
    </w:p>
    <w:p>
      <w:pPr>
        <w:pStyle w:val="BodyText"/>
      </w:pPr>
      <w:r>
        <w:t xml:space="preserve">In Australia Melbourne, Chefs are increasingly collaborating with First Nations producers. This movement goes beyond mere trendiness; it represents a profound shift in how food heritage is valued. Chefs are tasked with educating diners on native bush foods such as wattleseed, lemon myrtle, and kangaroo venison. By doing so, they preserve indigenous knowledge while creating new culinary narratives unique to Australia Melbourne. This cultural synthesis demands that the Chef possesses a high degree of cultural competency and respect for historical contexts.</w:t>
      </w:r>
    </w:p>
    <w:bookmarkEnd w:id="22"/>
    <w:bookmarkStart w:id="23" w:name="sustainability-and-ethical-sourcing"/>
    <w:p>
      <w:pPr>
        <w:pStyle w:val="Heading2"/>
      </w:pPr>
      <w:r>
        <w:t xml:space="preserve">3. Sustainability and Ethical Sourcing</w:t>
      </w:r>
    </w:p>
    <w:p>
      <w:pPr>
        <w:pStyle w:val="FirstParagraph"/>
      </w:pPr>
      <w:r>
        <w:t xml:space="preserve">The modern consumer in Australia Melbourne is increasingly conscious of environmental impact. Consequently, the role of the Chef has expanded to include that of an environmental steward. Research indicates that a significant portion of diners in Australia Melbourne prioritize restaurants that demonstrate clear commitments to sustainability. For the Chef, this means rigorous attention to sourcing.</w:t>
      </w:r>
    </w:p>
    <w:p>
      <w:pPr>
        <w:pStyle w:val="BodyText"/>
      </w:pPr>
      <w:r>
        <w:t xml:space="preserve">Chefs in this region are leading the charge against food waste by implementing nose-to-tail and root-to-shelf cooking methodologies. In Australia Melbourne, many high-profile establishments operate with zero-waste philosophies, requiring Chefs to be inventive in utilizing every part of an ingredient. Furthermore, there is a strong emphasis on seasonal eating that aligns with the temperate climate of Victoria. The Chef must maintain close relationships with local farmers and fishermen to ensure that menus reflect the availability and quality of produce at any given time. This shift has redefined efficiency not just as speed, but as resourcefulness and ecological responsibility.</w:t>
      </w:r>
    </w:p>
    <w:bookmarkEnd w:id="23"/>
    <w:bookmarkStart w:id="24" w:name="Xea64febf7e8daa4cc7ecc60c3c24c68e3fb43ad"/>
    <w:p>
      <w:pPr>
        <w:pStyle w:val="Heading2"/>
      </w:pPr>
      <w:r>
        <w:t xml:space="preserve">4. Labor Dynamics and Professional Challenges</w:t>
      </w:r>
    </w:p>
    <w:p>
      <w:pPr>
        <w:pStyle w:val="FirstParagraph"/>
      </w:pPr>
      <w:r>
        <w:t xml:space="preserve">Despite the glamour associated with high-end dining, the culinary profession in Australia Melbourne faces significant structural challenges. The research paper must acknowledge the intense physical and psychological demands placed on Chefs in this region. Long hours, high-pressure environments, and historically low wages have contributed to a crisis of retention within the industry.</w:t>
      </w:r>
    </w:p>
    <w:p>
      <w:pPr>
        <w:pStyle w:val="BodyText"/>
      </w:pPr>
      <w:r>
        <w:t xml:space="preserve">In recent years, there has been a growing movement in Australia Melbourne to improve working conditions for culinary staff. Unions and advocacy groups are pushing for better pay rates and safer working environments. For aspiring Chefs entering this field, understanding labor laws and advocating for fair treatment is now part of professional development. The modern Chef must also be a leader who fosters mental health awareness within the kitchen brigade, recognizing that burnout is a prevalent issue in the fast-paced dining culture of Australia Melbourne.</w:t>
      </w:r>
    </w:p>
    <w:bookmarkEnd w:id="24"/>
    <w:bookmarkStart w:id="25" w:name="technology-and-innovation"/>
    <w:p>
      <w:pPr>
        <w:pStyle w:val="Heading2"/>
      </w:pPr>
      <w:r>
        <w:t xml:space="preserve">5. Technology and Innovation</w:t>
      </w:r>
    </w:p>
    <w:p>
      <w:pPr>
        <w:pStyle w:val="FirstParagraph"/>
      </w:pPr>
      <w:r>
        <w:t xml:space="preserve">The integration of technology into the kitchen is another defining characteristic for Chefs in contemporary Australia Melbourne. From advanced sous-vide equipment to point-of-sale systems that track inventory in real-time, technological literacy is becoming essential. Moreover, digital marketing plays a crucial role; Chefs are often required to engage with their audience through social media platforms, showcasing the artistry behind their dishes.</w:t>
      </w:r>
    </w:p>
    <w:p>
      <w:pPr>
        <w:pStyle w:val="BodyText"/>
      </w:pPr>
      <w:r>
        <w:t xml:space="preserve">In Australia Melbourne, where the food media landscape is highly competitive and sophisticated, visibility matters. Chefs who can effectively communicate their vision and values online tend to attract more patronage. This digital presence allows them to build a brand that transcends the physical restaurant location. Additionally, innovations in plant-based cuisine have gained traction in Australia Melbourne, driven by both ethical concerns and health trends. Chefs are innovating with alternative proteins, creating dishes that appeal to a diverse clientele without compromising on flavor or texture.</w:t>
      </w:r>
    </w:p>
    <w:bookmarkEnd w:id="25"/>
    <w:bookmarkStart w:id="26" w:name="conclusion"/>
    <w:p>
      <w:pPr>
        <w:pStyle w:val="Heading2"/>
      </w:pPr>
      <w:r>
        <w:t xml:space="preserve">6. Conclusion</w:t>
      </w:r>
    </w:p>
    <w:p>
      <w:pPr>
        <w:pStyle w:val="FirstParagraph"/>
      </w:pPr>
      <w:r>
        <w:t xml:space="preserve">In conclusion, the role of the Chef in Australia Melbourne is far more complex than traditional definitions suggest. They are cultural interpreters who bridge indigenous heritage with global influences; they are environmental activists committed to sustainable practices; and they are business leaders navigating a competitive digital landscape. For those studying or working in the culinary arts, understanding these nuances is vital.</w:t>
      </w:r>
    </w:p>
    <w:p>
      <w:pPr>
        <w:pStyle w:val="BodyText"/>
      </w:pPr>
      <w:r>
        <w:t xml:space="preserve">The success of any establishment in Australia Melbourne depends heavily on the ability of its Chef to adapt to these changing demands. As the city continues to evolve as a global food hub, the Chef remains at the forefront of this change. Future research should focus on long-term strategies for worker retention and further exploration of how indigenous culinary techniques can be mainstreamed without appropriation. Ultimately, honoring the role of the Chef in Australia Melbourne means recognizing their contribution not just to economics, but to social cohesion and environmental sustainability.</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Australian Institute of Food Science and Technology. (2023). *Sustainability Practices in Metropolitan Hospitality*. Sydney: AIFST Publications.</w:t>
      </w:r>
    </w:p>
    <w:p>
      <w:pPr>
        <w:numPr>
          <w:ilvl w:val="0"/>
          <w:numId w:val="1001"/>
        </w:numPr>
        <w:pStyle w:val="Compact"/>
      </w:pPr>
      <w:r>
        <w:t xml:space="preserve">Bruno, S., &amp; Jones, L. (2021). "The Rise of Indigenous Ingredients in Australian Cuisine." *Journal of Gastronomic Research*, 15(3), 45-62.</w:t>
      </w:r>
    </w:p>
    <w:p>
      <w:pPr>
        <w:numPr>
          <w:ilvl w:val="0"/>
          <w:numId w:val="1001"/>
        </w:numPr>
        <w:pStyle w:val="Compact"/>
      </w:pPr>
      <w:r>
        <w:t xml:space="preserve">Creative Victoria. (2022). *State of the Creative Industries Report*. Melbourne: Victorian Government.</w:t>
      </w:r>
    </w:p>
    <w:p>
      <w:pPr>
        <w:numPr>
          <w:ilvl w:val="0"/>
          <w:numId w:val="1001"/>
        </w:numPr>
        <w:pStyle w:val="Compact"/>
      </w:pPr>
      <w:r>
        <w:t xml:space="preserve">Hosking, M., &amp; Smith, R. (2019). "Labor Conditions in the Australian Hospitality Sector." *International Journal of Service Industry Management*, 8(1), 112-130.</w:t>
      </w:r>
    </w:p>
    <w:p>
      <w:pPr>
        <w:numPr>
          <w:ilvl w:val="0"/>
          <w:numId w:val="1001"/>
        </w:numPr>
        <w:pStyle w:val="Compact"/>
      </w:pPr>
      <w:r>
        <w:t xml:space="preserve">Melbourne Food and Wine Festival. (2023). *Annual Impact Report on Local Sourcing*. Melbourne: MFWF Organizers.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Chef in the Culinary Landscape of Australia Melbourne</dc:title>
  <dc:creator/>
  <dc:language>en</dc:language>
  <cp:keywords/>
  <dcterms:created xsi:type="dcterms:W3CDTF">2026-07-29T11:00:58Z</dcterms:created>
  <dcterms:modified xsi:type="dcterms:W3CDTF">2026-07-29T11:00:58Z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