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Culinary</w:t>
      </w:r>
      <w:r>
        <w:t xml:space="preserve"> </w:t>
      </w:r>
      <w:r>
        <w:t xml:space="preserve">Research</w:t>
      </w:r>
      <w:r>
        <w:t xml:space="preserve"> </w:t>
      </w:r>
      <w:r>
        <w:t xml:space="preserve">Paper</w:t>
      </w:r>
    </w:p>
    <w:bookmarkStart w:id="29" w:name="X597656c55a38584cb5749eb3567105d1e776b28"/>
    <w:p>
      <w:pPr>
        <w:pStyle w:val="Heading1"/>
      </w:pPr>
      <w:r>
        <w:t xml:space="preserve">The Evolution and Impact of the Chef in Brazil Brasília: A Culinary Research Paper</w:t>
      </w:r>
    </w:p>
    <w:p>
      <w:pPr>
        <w:pStyle w:val="FirstParagraph"/>
      </w:pPr>
      <w:r>
        <w:rPr>
          <w:bCs/>
          <w:b/>
        </w:rPr>
        <w:t xml:space="preserve">Date:</w:t>
      </w:r>
      <w:r>
        <w:t xml:space="preserve"> </w:t>
      </w:r>
      <w:r>
        <w:t xml:space="preserve">October 26, 2023</w:t>
      </w:r>
      <w:r>
        <w:br/>
      </w:r>
      <w:r>
        <w:rPr>
          <w:bCs/>
          <w:b/>
        </w:rPr>
        <w:t xml:space="preserve">Subject:</w:t>
      </w:r>
      <w:r>
        <w:t xml:space="preserve">Culinary Arts and Urban Development in Brazil Brasília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Chef within the unique socio-cultural landscape of Brazil Brasília. As a planned capital city established in 1960, Brasil ia presents a distinct case study for culinary evolution, diverging significantly from Brazil’s historic colonial centers like Rio de Janeiro and Salvador. By analyzing the historical integration of traditional Brazilian ingredients with modernist influences, this document examines how the Chef serves not merely as a food preparer but as an agent of cultural identity formation in Brazil Brasília. The study highlights the transition from functionalist catering to haute cuisine, emphasizing the impact of local producers and international trends on contemporary culinary practices in the region.</w:t>
      </w:r>
    </w:p>
    <w:bookmarkEnd w:id="20"/>
    <w:bookmarkStart w:id="21" w:name="introduction"/>
    <w:p>
      <w:pPr>
        <w:pStyle w:val="Heading2"/>
      </w:pPr>
      <w:r>
        <w:t xml:space="preserve">1. Introduction</w:t>
      </w:r>
    </w:p>
    <w:p>
      <w:pPr>
        <w:pStyle w:val="FirstParagraph"/>
      </w:pPr>
      <w:r>
        <w:t xml:space="preserve">When Brazil moved its capital to a central plateau, it created a void in cultural infrastructure that required rapid filling. One of the most significant elements of this new identity was gastronomy. Unlike other Brazilian cities where food traditions evolved organically over centuries, the culinary scene in Brazil Brasília was imposed and then adapted. The Chef, therefore, assumed a critical role as both an importer and innovator of taste profiles. This paper investigates how the professionalization of the kitchen staff in Brazil Brasília has influenced national perceptions of Brazilian cuisine and how local chefs have navigated the tension between modernist ideals and traditional flavors.</w:t>
      </w:r>
    </w:p>
    <w:bookmarkEnd w:id="21"/>
    <w:bookmarkStart w:id="22" w:name="historical-context-the-modernist-plate"/>
    <w:p>
      <w:pPr>
        <w:pStyle w:val="Heading2"/>
      </w:pPr>
      <w:r>
        <w:t xml:space="preserve">2. Historical Context: The Modernist Plate</w:t>
      </w:r>
    </w:p>
    <w:p>
      <w:pPr>
        <w:pStyle w:val="FirstParagraph"/>
      </w:pPr>
      <w:r>
        <w:t xml:space="preserve">The founding of Brazil Brasília was an exercise in modernism, championed by architects Oscar Niemeyer and Lúcio Costa. This architectural philosophy extended to the early dining experiences in the city's federal institutions. Initially, meals were standardized, focusing on efficiency rather than culinary artistry. The early Chef in this context was a technician of mass production.</w:t>
      </w:r>
    </w:p>
    <w:p>
      <w:pPr>
        <w:pStyle w:val="BodyText"/>
      </w:pPr>
      <w:r>
        <w:t xml:space="preserve">However, as the city matured from a construction site into a permanent metropolis, the demand for refined dining grew. Diplomats, politicians began seeking experiences that reflected sophistication while acknowledging Brazilian roots. This period marked the first significant shift in the role of the Chef in Brazil Brasília from mere sustenance provider to cultural ambassador. The integration of ingredients from surrounding biomes such as Cerrado plants and Amazonian fruits began to appear on menus, signaling a new era of culinary exploration.</w:t>
      </w:r>
    </w:p>
    <w:bookmarkEnd w:id="22"/>
    <w:bookmarkStart w:id="23" w:name="the-rise-of-regional-integration"/>
    <w:p>
      <w:pPr>
        <w:pStyle w:val="Heading2"/>
      </w:pPr>
      <w:r>
        <w:t xml:space="preserve">3. The Rise of Regional Integration</w:t>
      </w:r>
    </w:p>
    <w:p>
      <w:pPr>
        <w:pStyle w:val="FirstParagraph"/>
      </w:pPr>
      <w:r>
        <w:t xml:space="preserve">A pivotal aspect of the development in Brazil Brasília has been the connection between urban kitchens and rural producers. Historically, federal capitals often relied heavily on imports for high-end ingredients. In contrast, chefs operating in Brazil Brasília were forced to adapt to local supply chains due to logistical constraints and geographical isolation from coastal seafood hubs.</w:t>
      </w:r>
    </w:p>
    <w:p>
      <w:pPr>
        <w:pStyle w:val="BodyText"/>
      </w:pPr>
      <w:r>
        <w:t xml:space="preserve">This necessity bred innovation. The Chef became an advocate for local agriculture, working closely with farmers from the Federal District and neighboring states like Goiás and Minas Gerais. Dishes featuring pequi, cupuaçu, araticum, and native game meats became staples of high-end restaurants in Brazil Brasília. This trend not only supported the local economy but also redefined what it meant to be a gourmet meal in the region. The Chef’s role expanded to include supply chain management and ethical sourcing, reinforcing the connection between land and plate.</w:t>
      </w:r>
    </w:p>
    <w:bookmarkEnd w:id="23"/>
    <w:bookmarkStart w:id="24" w:name="X0cd9b3e2332fa2e1bf5078453a7b6a92530eb46"/>
    <w:p>
      <w:pPr>
        <w:pStyle w:val="Heading2"/>
      </w:pPr>
      <w:r>
        <w:t xml:space="preserve">4. The Contemporary Chef: Identity and Innovation</w:t>
      </w:r>
    </w:p>
    <w:p>
      <w:pPr>
        <w:pStyle w:val="FirstParagraph"/>
      </w:pPr>
      <w:r>
        <w:t xml:space="preserve">In recent decades, the profile of the Chef in Brazil Brasília has undergone a radical transformation. Today’s chefs are increasingly educated abroad or trained in rigorous culinary institutes before returning to serve their community. This global exposure, combined with deep local roots, has created a unique fusion style.</w:t>
      </w:r>
    </w:p>
    <w:p>
      <w:pPr>
        <w:pStyle w:val="BodyText"/>
      </w:pPr>
      <w:r>
        <w:t xml:space="preserve">Modern chefs in Brazil Brasília are known for deconstructing traditional dishes and presenting them with technical precision. For instance, classic Brazilian stews are reimagined using sous-vide techniques or molecular gastronomy methods. This approach appeals to both local elites and international tourists visiting the capital. The Chef is no longer just cooking; they are curating an experience that speaks to the progressive nature of Brazil Brasília itself.</w:t>
      </w:r>
    </w:p>
    <w:bookmarkEnd w:id="24"/>
    <w:bookmarkStart w:id="25" w:name="socio-economic-impacts-of-culinary-arts"/>
    <w:p>
      <w:pPr>
        <w:pStyle w:val="Heading2"/>
      </w:pPr>
      <w:r>
        <w:t xml:space="preserve">5. Socio-Economic Impacts of Culinary Arts</w:t>
      </w:r>
    </w:p>
    <w:p>
      <w:pPr>
        <w:pStyle w:val="FirstParagraph"/>
      </w:pPr>
      <w:r>
        <w:t xml:space="preserve">The culinary sector has become a significant contributor to the economy of Brazil Brasília. High-end restaurants attract business travelers and tourists, generating revenue and creating jobs. Moreover, the visibility of local chefs through media appearances and food festivals has boosted national pride in Brazilian cuisine.</w:t>
      </w:r>
    </w:p>
    <w:p>
      <w:pPr>
        <w:pStyle w:val="BodyText"/>
      </w:pPr>
      <w:r>
        <w:t xml:space="preserve">Furthermore, culinary schools have proliferated in Brazil Brasília, offering training to aspiring cooks from across the country. This educational infrastructure ensures that future generations of Chefs will be equipped with both technical skills and a deep understanding of regional ingredients. The impact extends beyond economics; it fosters a sense of community and shared heritage among residents who find common ground around meals prepared with care and creativity.</w:t>
      </w:r>
    </w:p>
    <w:bookmarkEnd w:id="25"/>
    <w:bookmarkStart w:id="26" w:name="Xdfc16f761295a6f5a897e1fa49c42137a796782"/>
    <w:p>
      <w:pPr>
        <w:pStyle w:val="Heading2"/>
      </w:pPr>
      <w:r>
        <w:t xml:space="preserve">6. Challenges Facing the Modern Chef in Brazil Brasília</w:t>
      </w:r>
    </w:p>
    <w:p>
      <w:pPr>
        <w:pStyle w:val="FirstParagraph"/>
      </w:pPr>
      <w:r>
        <w:t xml:space="preserve">Despite successes, challenges remain. Seasonal availability of ingredients can affect menu consistency. Additionally, competition from fast-food chains poses a threat to traditional dining establishments. Chefs must constantly innovate to maintain relevance while ensuring affordability and accessibility.</w:t>
      </w:r>
    </w:p>
    <w:bookmarkEnd w:id="26"/>
    <w:bookmarkStart w:id="27" w:name="conclusion"/>
    <w:p>
      <w:pPr>
        <w:pStyle w:val="Heading2"/>
      </w:pPr>
      <w:r>
        <w:t xml:space="preserve">7. Conclusion</w:t>
      </w:r>
    </w:p>
    <w:p>
      <w:pPr>
        <w:pStyle w:val="FirstParagraph"/>
      </w:pPr>
      <w:r>
        <w:t xml:space="preserve">The journey of the Chef in Brazil Brasília is a testament to the power of gastronomy in shaping urban identity. From functionalist beginnings to a vibrant hub of culinary excellence, chefs have played a crucial role in defining what it means to eat in Brazil’s capital. They bridge past and present, tradition and innovation, local and global.</w:t>
      </w:r>
    </w:p>
    <w:p>
      <w:pPr>
        <w:pStyle w:val="BodyText"/>
      </w:pPr>
      <w:r>
        <w:t xml:space="preserve">As Brazil Brasília continues to grow, so too will the influence of its Chefs. Their work ensures that the city remains not just a political center but a cultural beacon where food tells stories of resilience, creativity, and national pride. Future research should explore how digital technology and sustainability initiatives further shape this evolving landscape.</w:t>
      </w:r>
    </w:p>
    <w:bookmarkEnd w:id="27"/>
    <w:bookmarkStart w:id="28" w:name="references"/>
    <w:p>
      <w:pPr>
        <w:pStyle w:val="Heading2"/>
      </w:pPr>
      <w:r>
        <w:t xml:space="preserve">References</w:t>
      </w:r>
    </w:p>
    <w:p>
      <w:pPr>
        <w:numPr>
          <w:ilvl w:val="0"/>
          <w:numId w:val="1001"/>
        </w:numPr>
        <w:pStyle w:val="Compact"/>
      </w:pPr>
      <w:r>
        <w:t xml:space="preserve">Silva, J. (2018). Modernism on a Plate: Early Gastronomy in Brasília.</w:t>
      </w:r>
    </w:p>
    <w:p>
      <w:pPr>
        <w:numPr>
          <w:ilvl w:val="0"/>
          <w:numId w:val="1001"/>
        </w:numPr>
        <w:pStyle w:val="Compact"/>
      </w:pPr>
      <w:r>
        <w:t xml:space="preserve">Oliveira, M. (2020). Cerrado Flavors: Integrating Native Ingredients into Haute Cuisine.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Brazil Brasília: A Culinary Research Paper</dc:title>
  <dc:creator/>
  <dc:language>en</dc:language>
  <cp:keywords/>
  <dcterms:created xsi:type="dcterms:W3CDTF">2026-07-29T14:49:29Z</dcterms:created>
  <dcterms:modified xsi:type="dcterms:W3CDTF">2026-07-29T14:49:29Z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