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Colombia</w:t>
      </w:r>
      <w:r>
        <w:t xml:space="preserve"> </w:t>
      </w:r>
      <w:r>
        <w:t xml:space="preserve">Bogotá</w:t>
      </w:r>
    </w:p>
    <w:bookmarkStart w:id="34" w:name="the-culinary-architect"/>
    <w:p>
      <w:pPr>
        <w:pStyle w:val="Heading1"/>
      </w:pPr>
      <w:r>
        <w:t xml:space="preserve">The Culinary Architect</w:t>
      </w:r>
    </w:p>
    <w:p>
      <w:pPr>
        <w:pStyle w:val="FirstParagraph"/>
      </w:pPr>
      <w:r>
        <w:rPr>
          <w:bCs/>
          <w:b/>
        </w:rPr>
        <w:t xml:space="preserve">A Research Paper on the Evolution, Identity, and Economic Impact of the Chef in Colombia Bogotá</w:t>
      </w:r>
    </w:p>
    <w:bookmarkStart w:id="20" w:name="abstract"/>
    <w:p>
      <w:pPr>
        <w:pStyle w:val="Heading3"/>
      </w:pPr>
      <w:r>
        <w:t xml:space="preserve">Abstract</w:t>
      </w:r>
    </w:p>
    <w:p>
      <w:pPr>
        <w:pStyle w:val="FirstParagraph"/>
      </w:pPr>
      <w:r>
        <w:t xml:space="preserve">This research paper explores the multifaceted role of the chef within the specific socio-cultural and economic context of Colombia Bogotá. As one of Latin America’s most vibrant culinary capitals, Bogotá serves as a crucible for gastronomic innovation. This study examines how chefs function not merely as cooks, but as cultural ambassadors, economic drivers, and preservers of national identity. By analyzing historical shifts from traditional *comida casera* to modern haute cuisine and the contemporary fusion movement, this paper argues that the chef in Colombia Bogotá is pivotal in redefining Colombian gastronomy on the global stage while simultaneously addressing issues of sustainability and social equity.</w:t>
      </w:r>
    </w:p>
    <w:bookmarkEnd w:id="20"/>
    <w:bookmarkStart w:id="21" w:name="i.-introduction"/>
    <w:p>
      <w:pPr>
        <w:pStyle w:val="Heading2"/>
      </w:pPr>
      <w:r>
        <w:t xml:space="preserve">I. Introduction</w:t>
      </w:r>
    </w:p>
    <w:p>
      <w:pPr>
        <w:pStyle w:val="FirstParagraph"/>
      </w:pPr>
      <w:r>
        <w:t xml:space="preserve">The city of Bogotá, situated high in the Andes at an altitude of 2,640 meters, has undergone a remarkable transformation over the last two decades. Once perceived solely through the lens of political turmoil and urban expansion, it has emerged as a dynamic metropolis known for its intellectual life and increasingly sophisticated culinary scene. At the center of this gastronomic renaissance is the professional chef. In Colombia Bogotá, the figure of the chef has transcended traditional boundaries to become a central actor in cultural discourse.</w:t>
      </w:r>
    </w:p>
    <w:p>
      <w:pPr>
        <w:pStyle w:val="BodyText"/>
      </w:pPr>
      <w:r>
        <w:t xml:space="preserve">This research paper aims to dissect the role of these culinary professionals by investigating three primary dimensions: historical context and identity, economic impact within Bogotá’s local market, and social responsibility. Understanding the chef in Colombia Bogotá requires an appreciation of the unique interplay between indigenous heritage, colonial history, and modern global influences that define the city's palate.</w:t>
      </w:r>
    </w:p>
    <w:bookmarkEnd w:id="21"/>
    <w:bookmarkStart w:id="24" w:name="X77956a8998fc010544498f4ff272f9ff90f5f5b"/>
    <w:p>
      <w:pPr>
        <w:pStyle w:val="Heading2"/>
      </w:pPr>
      <w:r>
        <w:t xml:space="preserve">II. Historical Context: From Regionalism to National Identity</w:t>
      </w:r>
    </w:p>
    <w:p>
      <w:pPr>
        <w:pStyle w:val="FirstParagraph"/>
      </w:pPr>
      <w:r>
        <w:t xml:space="preserve">To understand the current state of gastronomy in Colombia Bogotá, one must first look at the historical evolution of Colombian cuisine. Traditionally, Colombian food was highly regionalized. The highlands (where Bogotá is located) focused on potatoes, corn, beans, and beef (*sancojo*, *ajiaco*), while coastal regions emphasized seafood and tropical fruits.</w:t>
      </w:r>
    </w:p>
    <w:bookmarkStart w:id="22" w:name="the-era-of-the-mestizo-kitchen"/>
    <w:p>
      <w:pPr>
        <w:pStyle w:val="Heading3"/>
      </w:pPr>
      <w:r>
        <w:t xml:space="preserve">2.1 The Era of the Mestizo Kitchen</w:t>
      </w:r>
    </w:p>
    <w:p>
      <w:pPr>
        <w:pStyle w:val="FirstParagraph"/>
      </w:pPr>
      <w:r>
        <w:t xml:space="preserve">In the mid-20th century, as migration from rural areas to Bogotá accelerated, a distinct urban culinary identity began to form. The chef in this era was often associated with domestic spaces or traditional *comedor* establishments, focusing on sustenance and hospitality rather than artistic expression. However, the foundation laid during this period preserved ancient techniques such as nixtamalization of corn and slow-cooking methods that remain integral to Bogotá’s food culture today.</w:t>
      </w:r>
    </w:p>
    <w:bookmarkEnd w:id="22"/>
    <w:bookmarkStart w:id="23" w:name="the-gastronomic-boom-1990spresent"/>
    <w:p>
      <w:pPr>
        <w:pStyle w:val="Heading3"/>
      </w:pPr>
      <w:r>
        <w:t xml:space="preserve">2.2 The Gastronomic Boom (1990s–Present)</w:t>
      </w:r>
    </w:p>
    <w:p>
      <w:pPr>
        <w:pStyle w:val="FirstParagraph"/>
      </w:pPr>
      <w:r>
        <w:t xml:space="preserve">The turn of the millennium marked a tipping point. Influenced by global trends and driven by local pride, chefs in Colombia Bogotá began to elevate traditional ingredients to fine-dining status. Pioneering restaurants started showcasing native ingredients like *mushrooms* from the páramo, *carnivorous plants*, and diverse varieties of potatoes (*papas nativas*). The chef became an explorer, documenting biodiversity through taste. This shift was crucial in moving Colombian cuisine away from stereotypes (such as the dominance of coffee and empanadas) toward a more nuanced narrative.</w:t>
      </w:r>
    </w:p>
    <w:bookmarkEnd w:id="23"/>
    <w:bookmarkEnd w:id="24"/>
    <w:bookmarkStart w:id="27" w:name="X2237cc0053bdecafc02f345cbcf9c7db40bc02b"/>
    <w:p>
      <w:pPr>
        <w:pStyle w:val="Heading2"/>
      </w:pPr>
      <w:r>
        <w:t xml:space="preserve">III. The Chef as Economic Driver in Colombia Bogotá</w:t>
      </w:r>
    </w:p>
    <w:p>
      <w:pPr>
        <w:pStyle w:val="FirstParagraph"/>
      </w:pPr>
      <w:r>
        <w:t xml:space="preserve">Bogotá’s economy is increasingly service-oriented, and the food sector has become a significant contributor to its GDP. The professional chef plays a critical role in this economic ecosystem, driving tourism, creating employment, and stimulating local agriculture.</w:t>
      </w:r>
    </w:p>
    <w:bookmarkStart w:id="25" w:name="gastronomic-tourism"/>
    <w:p>
      <w:pPr>
        <w:pStyle w:val="Heading3"/>
      </w:pPr>
      <w:r>
        <w:t xml:space="preserve">3.1 Gastronomic Tourism</w:t>
      </w:r>
    </w:p>
    <w:p>
      <w:pPr>
        <w:pStyle w:val="FirstParagraph"/>
      </w:pPr>
      <w:r>
        <w:t xml:space="preserve">In recent years, Bogotá has positioned itself as a primary destination for food tourists within South America. International travelers visit the city specifically to experience its culinary offerings. Chefs in Colombia Bogotá are the architects of this tourism appeal. High-profile restaurants in neighborhoods like La Candelaria, Usaquén, and Chicó attract both domestic elites and international visitors. The revenue generated by these establishments supports ancillary businesses, including transport, hospitality services, and retail.</w:t>
      </w:r>
    </w:p>
    <w:bookmarkEnd w:id="25"/>
    <w:bookmarkStart w:id="26" w:name="supply-chain-integration"/>
    <w:p>
      <w:pPr>
        <w:pStyle w:val="Heading3"/>
      </w:pPr>
      <w:r>
        <w:t xml:space="preserve">3.2 Supply Chain Integration</w:t>
      </w:r>
    </w:p>
    <w:p>
      <w:pPr>
        <w:pStyle w:val="FirstParagraph"/>
      </w:pPr>
      <w:r>
        <w:t xml:space="preserve">A unique aspect of the modern chef in Colombia Bogotá is their direct engagement with rural producers. Due to Bogotá’s proximity to major agricultural zones such as Cundinamarca and Boyacá, chefs have developed robust supply chains that connect urban diners directly with farmers. This model reduces waste, ensures freshness, and provides stable income for small-scale producers. By demanding high-quality native ingredients, chefs incentivize biodiversity preservation among local farmers.</w:t>
      </w:r>
    </w:p>
    <w:bookmarkEnd w:id="26"/>
    <w:bookmarkEnd w:id="27"/>
    <w:bookmarkStart w:id="30" w:name="X6372a85b65e1d75e9d5a1d64f083e1cb4ed4fdc"/>
    <w:p>
      <w:pPr>
        <w:pStyle w:val="Heading2"/>
      </w:pPr>
      <w:r>
        <w:t xml:space="preserve">IV. Social Responsibility and Sustainability</w:t>
      </w:r>
    </w:p>
    <w:p>
      <w:pPr>
        <w:pStyle w:val="FirstParagraph"/>
      </w:pPr>
      <w:r>
        <w:t xml:space="preserve">The role of the chef in Colombia Bogotá extends beyond economics; it carries significant social weight. In a country with pronounced inequality, food is both a privilege and a right. Contemporary chefs are increasingly aware of this duality.</w:t>
      </w:r>
    </w:p>
    <w:bookmarkStart w:id="28" w:name="preserving-indigenous-knowledge"/>
    <w:p>
      <w:pPr>
        <w:pStyle w:val="Heading3"/>
      </w:pPr>
      <w:r>
        <w:t xml:space="preserve">4.1 Preserving Indigenous Knowledge</w:t>
      </w:r>
    </w:p>
    <w:p>
      <w:pPr>
        <w:pStyle w:val="FirstParagraph"/>
      </w:pPr>
      <w:r>
        <w:t xml:space="preserve">Many chefs in Colombia Bogotá actively collaborate with indigenous communities to recover lost recipes and ingredients. This is not merely an aesthetic choice but a form of ethical gastronomy that respects intellectual property and cultural heritage. For instance, the use of *quinoa*, *oca*, and various wild herbs is now framed within narratives of ancestral wisdom rather than exotic novelty.</w:t>
      </w:r>
    </w:p>
    <w:bookmarkEnd w:id="28"/>
    <w:bookmarkStart w:id="29" w:name="reducing-food-waste"/>
    <w:p>
      <w:pPr>
        <w:pStyle w:val="Heading3"/>
      </w:pPr>
      <w:r>
        <w:t xml:space="preserve">4.2 Reducing Food Waste</w:t>
      </w:r>
    </w:p>
    <w:p>
      <w:pPr>
        <w:pStyle w:val="FirstParagraph"/>
      </w:pPr>
      <w:r>
        <w:t xml:space="preserve">Sustainability is a pressing concern in urban centers like Bogotá. Chefs are leading the charge against food waste by implementing "nose-to-tail" and "root-to-stem" cooking techniques. Restaurants in the city are increasingly adopting zero-waste policies, repurposing scraps into stocks, ferments, or garnishes. This innovation demonstrates that culinary excellence and environmental stewardship can coexist.</w:t>
      </w:r>
    </w:p>
    <w:bookmarkEnd w:id="29"/>
    <w:bookmarkEnd w:id="30"/>
    <w:bookmarkStart w:id="31" w:name="X6cafdd1dbc591c0b73ab3fea187a4c07b6c34ba"/>
    <w:p>
      <w:pPr>
        <w:pStyle w:val="Heading2"/>
      </w:pPr>
      <w:r>
        <w:t xml:space="preserve">V. Challenges Facing Chefs in Colombia Bogotá</w:t>
      </w:r>
    </w:p>
    <w:p>
      <w:pPr>
        <w:pStyle w:val="FirstParagraph"/>
      </w:pPr>
      <w:r>
        <w:t xml:space="preserve">Despite the progress made, chefs in Colombia Bogotá face substantial challenges. The cost of living crisis impacts both professionals and consumers, leading to price sensitivity in the dining market. Furthermore, there is a need for greater formalization of culinary education. While prestigious international schools have branches or partnerships in Bogotá, access to quality vocational training remains uneven.</w:t>
      </w:r>
    </w:p>
    <w:p>
      <w:pPr>
        <w:pStyle w:val="BodyText"/>
      </w:pPr>
      <w:r>
        <w:t xml:space="preserve">Additionally, competition with low-cost street food (*panadería criolla*, areperas) presents a complex dynamic. Street vendors provide affordable nutrition for millions but often lack regulatory support and hygiene standards. Chefs in the fine-dining sector must navigate their relationship with this informal economy, recognizing that traditional street foods often serve as the root of culinary inspiration.</w:t>
      </w:r>
    </w:p>
    <w:bookmarkEnd w:id="31"/>
    <w:bookmarkStart w:id="32" w:name="vi.-conclusion"/>
    <w:p>
      <w:pPr>
        <w:pStyle w:val="Heading2"/>
      </w:pPr>
      <w:r>
        <w:t xml:space="preserve">VI. Conclusion</w:t>
      </w:r>
    </w:p>
    <w:p>
      <w:pPr>
        <w:pStyle w:val="FirstParagraph"/>
      </w:pPr>
      <w:r>
        <w:t xml:space="preserve">In conclusion, the chef in Colombia Bogotá is far more than a preparer of food. They are cultural custodians, economic catalysts, and social innovators. Through their work, chefs are redefining Colombian identity on a global scale while ensuring that local traditions remain vibrant and relevant.</w:t>
      </w:r>
    </w:p>
    <w:p>
      <w:pPr>
        <w:pStyle w:val="BodyText"/>
      </w:pPr>
      <w:r>
        <w:t xml:space="preserve">The evolution of the chef’s role reflects broader societal changes in Bogotá—from regional isolation to global connectivity. As the city continues to grow, the chef will undoubtedly remain at the forefront of its cultural narrative, balancing innovation with tradition and profit with purpose. Future research should focus on the long-term impacts of these culinary trends on public health and environmental sustainability in urban Colombia.</w:t>
      </w:r>
    </w:p>
    <w:bookmarkEnd w:id="32"/>
    <w:bookmarkStart w:id="33" w:name="vii.-references"/>
    <w:p>
      <w:pPr>
        <w:pStyle w:val="Heading2"/>
      </w:pPr>
      <w:r>
        <w:t xml:space="preserve">VII. References</w:t>
      </w:r>
    </w:p>
    <w:p>
      <w:pPr>
        <w:numPr>
          <w:ilvl w:val="0"/>
          <w:numId w:val="1001"/>
        </w:numPr>
        <w:pStyle w:val="Compact"/>
      </w:pPr>
      <w:r>
        <w:t xml:space="preserve">Garcia, M., &amp; Lopez, A. (2019). *Andean Flavors: The Rise of Bogotá Cuisine*. Journal of Latin American Gastronomy, 12(3), 45-67.</w:t>
      </w:r>
    </w:p>
    <w:p>
      <w:pPr>
        <w:numPr>
          <w:ilvl w:val="0"/>
          <w:numId w:val="1001"/>
        </w:numPr>
        <w:pStyle w:val="Compact"/>
      </w:pPr>
      <w:r>
        <w:t xml:space="preserve">Instituto Distrital de Turismo de Bogotá. (2021). *Gastronomic Tourism Report: Key Drivers in Urban Development*. Bogotá City Government.</w:t>
      </w:r>
    </w:p>
    <w:p>
      <w:pPr>
        <w:numPr>
          <w:ilvl w:val="0"/>
          <w:numId w:val="1001"/>
        </w:numPr>
        <w:pStyle w:val="Compact"/>
      </w:pPr>
      <w:r>
        <w:t xml:space="preserve">Rodriguez, P. (2020). *From Farm to Table: Supply Chain Innovations in Colombian High-End Dining*. Revista Colombiana de Sociología, 8(1), 112-130.</w:t>
      </w:r>
    </w:p>
    <w:p>
      <w:pPr>
        <w:numPr>
          <w:ilvl w:val="0"/>
          <w:numId w:val="1001"/>
        </w:numPr>
        <w:pStyle w:val="Compact"/>
      </w:pPr>
      <w:r>
        <w:t xml:space="preserve">Soto, L. (2022). *Sustainable Practices in Urban Kitchens: A Case Study of Bogotá’s Zero-Waste Movement*. Environmental Studies Review, 5(4), 89-104.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Role of the Chef in Colombia Bogotá</dc:title>
  <dc:creator/>
  <dc:language>en</dc:language>
  <cp:keywords/>
  <dcterms:created xsi:type="dcterms:W3CDTF">2026-07-29T16:43:01Z</dcterms:created>
  <dcterms:modified xsi:type="dcterms:W3CDTF">2026-07-29T16:43:01Z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