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Shaping</w:t>
      </w:r>
      <w:r>
        <w:t xml:space="preserve"> </w:t>
      </w:r>
      <w:r>
        <w:t xml:space="preserve">the</w:t>
      </w:r>
      <w:r>
        <w:t xml:space="preserve"> </w:t>
      </w:r>
      <w:r>
        <w:t xml:space="preserve">Culinary</w:t>
      </w:r>
      <w:r>
        <w:t xml:space="preserve"> </w:t>
      </w:r>
      <w:r>
        <w:t xml:space="preserve">Identity</w:t>
      </w:r>
      <w:r>
        <w:t xml:space="preserve"> </w:t>
      </w:r>
      <w:r>
        <w:t xml:space="preserve">of</w:t>
      </w:r>
      <w:r>
        <w:t xml:space="preserve"> </w:t>
      </w:r>
      <w:r>
        <w:t xml:space="preserve">Medellín,</w:t>
      </w:r>
      <w:r>
        <w:t xml:space="preserve"> </w:t>
      </w:r>
      <w:r>
        <w:t xml:space="preserve">Colombia</w:t>
      </w:r>
    </w:p>
    <w:bookmarkStart w:id="28" w:name="Xe9c7c6546e4964e0b0ddae54349e625bd4a3c75"/>
    <w:p>
      <w:pPr>
        <w:pStyle w:val="Heading1"/>
      </w:pPr>
      <w:r>
        <w:t xml:space="preserve">The Role of the Chef in Shaping the Culinary Identity of Medellín, Colombia</w:t>
      </w:r>
    </w:p>
    <w:p>
      <w:pPr>
        <w:pStyle w:val="FirstParagraph"/>
      </w:pPr>
      <w:r>
        <w:rPr>
          <w:bCs/>
          <w:b/>
        </w:rPr>
        <w:t xml:space="preserve">Abstract</w:t>
      </w:r>
    </w:p>
    <w:p>
      <w:pPr>
        <w:pStyle w:val="BodyText"/>
      </w:pPr>
      <w:r>
        <w:t xml:space="preserve">This research paper explores the evolving role of the modern</w:t>
      </w:r>
      <w:r>
        <w:t xml:space="preserve"> </w:t>
      </w:r>
      <w:r>
        <w:rPr>
          <w:iCs/>
          <w:i/>
        </w:rPr>
        <w:t xml:space="preserve">Chef</w:t>
      </w:r>
      <w:r>
        <w:t xml:space="preserve"> </w:t>
      </w:r>
      <w:r>
        <w:t xml:space="preserve">within the dynamic culinary landscape of</w:t>
      </w:r>
      <w:r>
        <w:t xml:space="preserve"> </w:t>
      </w:r>
      <w:r>
        <w:rPr>
          <w:iCs/>
          <w:i/>
        </w:rPr>
        <w:t xml:space="preserve">Colombia Medellín</w:t>
      </w:r>
      <w:r>
        <w:t xml:space="preserve">. It examines how traditional antioquian cuisine is being reinterpreted through contemporary gastronomic techniques, transforming Medellín into a hub for culinary innovation. The study highlights the chef’s dual responsibility as a custodian of heritage and an innovator driving social change.</w:t>
      </w:r>
    </w:p>
    <w:bookmarkStart w:id="20" w:name="introduction"/>
    <w:p>
      <w:pPr>
        <w:pStyle w:val="Heading2"/>
      </w:pPr>
      <w:r>
        <w:t xml:space="preserve">1. Introduction</w:t>
      </w:r>
    </w:p>
    <w:p>
      <w:pPr>
        <w:pStyle w:val="FirstParagraph"/>
      </w:pPr>
      <w:r>
        <w:t xml:space="preserve">In recent decades, Colombia has transitioned from being perceived primarily through the lens of its complex history to becoming a destination renowned for its biodiversity, culture, and increasingly sophisticated gastronomy. At the heart of this transformation is Medellín, the capital of Antioquia department and one of South America’s most vibrant cities. In</w:t>
      </w:r>
      <w:r>
        <w:t xml:space="preserve"> </w:t>
      </w:r>
      <w:r>
        <w:rPr>
          <w:iCs/>
          <w:i/>
        </w:rPr>
        <w:t xml:space="preserve">Colombia Medellín</w:t>
      </w:r>
      <w:r>
        <w:t xml:space="preserve">, food is not merely sustenance; it is a medium for storytelling, social reconciliation, and economic development. Central to this narrative is the figure of the</w:t>
      </w:r>
      <w:r>
        <w:t xml:space="preserve"> </w:t>
      </w:r>
      <w:r>
        <w:rPr>
          <w:iCs/>
          <w:i/>
        </w:rPr>
        <w:t xml:space="preserve">Chef</w:t>
      </w:r>
      <w:r>
        <w:t xml:space="preserve">. Unlike traditional cooks whose roles were often confined to replication of family recipes, the modern chef in Medellín acts as a cultural ambassador and a strategic leader who bridges the gap between rural producers and urban consumers.</w:t>
      </w:r>
    </w:p>
    <w:bookmarkEnd w:id="20"/>
    <w:bookmarkStart w:id="21" w:name="X23371aad98c6eee20b35972f9623dfec1c0943d"/>
    <w:p>
      <w:pPr>
        <w:pStyle w:val="Heading2"/>
      </w:pPr>
      <w:r>
        <w:t xml:space="preserve">2. Historical Context: The Antioquian Gastronomic Heritage</w:t>
      </w:r>
    </w:p>
    <w:p>
      <w:pPr>
        <w:pStyle w:val="FirstParagraph"/>
      </w:pPr>
      <w:r>
        <w:t xml:space="preserve">To understand the significance of the contemporary</w:t>
      </w:r>
      <w:r>
        <w:t xml:space="preserve"> </w:t>
      </w:r>
      <w:r>
        <w:rPr>
          <w:iCs/>
          <w:i/>
        </w:rPr>
        <w:t xml:space="preserve">Chef</w:t>
      </w:r>
      <w:r>
        <w:t xml:space="preserve">, one must first appreciate the roots of Antioquian cuisine, which is characterized by its hearty flavors, use of corn and beans, and pork-based dishes such as 'bandeja paisa'. For generations, cooking in this region was a domestic sphere activity. However, the industrialization of Medellín in the 20th century created a middle class that began to value dining out as a social event. This shift laid the groundwork for professional kitchens to emerge. Yet, it was only with the arrival of new global influences and an increased awareness of local biodiversity that chefs began to critically engage with their culinary roots.</w:t>
      </w:r>
    </w:p>
    <w:bookmarkEnd w:id="21"/>
    <w:bookmarkStart w:id="22" w:name="X4c8deaa7d472eb9f709064d4c1fda19a67a5baa"/>
    <w:p>
      <w:pPr>
        <w:pStyle w:val="Heading2"/>
      </w:pPr>
      <w:r>
        <w:t xml:space="preserve">3. The Chef as Innovator: Deconstructing Tradition</w:t>
      </w:r>
    </w:p>
    <w:p>
      <w:pPr>
        <w:pStyle w:val="FirstParagraph"/>
      </w:pPr>
      <w:r>
        <w:t xml:space="preserve">In</w:t>
      </w:r>
      <w:r>
        <w:t xml:space="preserve"> </w:t>
      </w:r>
      <w:r>
        <w:rPr>
          <w:iCs/>
          <w:i/>
        </w:rPr>
        <w:t xml:space="preserve">Colombia Medellín</w:t>
      </w:r>
      <w:r>
        <w:t xml:space="preserve">, the modern</w:t>
      </w:r>
      <w:r>
        <w:t xml:space="preserve"> </w:t>
      </w:r>
      <w:r>
        <w:rPr>
          <w:iCs/>
          <w:i/>
        </w:rPr>
        <w:t xml:space="preserve">Chef</w:t>
      </w:r>
      <w:r>
        <w:t xml:space="preserve"> </w:t>
      </w:r>
      <w:r>
        <w:t xml:space="preserve">is defined by a methodical approach to deconstructing and reconstructing traditional dishes. This movement, often aligned with the broader 'New Colombian Cuisine' trend, involves taking iconic local ingredients such as lulo (a citrus fruit), guava leaf, yuca, and various native mushrooms, and presenting them using haute cuisine techniques. For instance, a chef might reinterpret the classic arepa by using different corn varieties sourced from high-altitude farms in Antioquia or infusing sauces with aromatic herbs found in the Aburrá Valley.</w:t>
      </w:r>
    </w:p>
    <w:p>
      <w:pPr>
        <w:pStyle w:val="BodyText"/>
      </w:pPr>
      <w:r>
        <w:t xml:space="preserve">This innovation is not merely aesthetic; it is educational. By elevating humble ingredients to fine dining status, chefs validate local agriculture and challenge the colonial bias that often associated foreign cuisines with prestige. In Medellín, this has led to a surge in interest among young Colombians for their own culinary identity, fostering a sense of pride that was previously overshadowed by international food trends.</w:t>
      </w:r>
    </w:p>
    <w:bookmarkEnd w:id="22"/>
    <w:bookmarkStart w:id="23" w:name="X0a1a5ad51dee8c7084cf542c8e561939450e6ff"/>
    <w:p>
      <w:pPr>
        <w:pStyle w:val="Heading2"/>
      </w:pPr>
      <w:r>
        <w:t xml:space="preserve">4. Social Responsibility and Community Engagement</w:t>
      </w:r>
    </w:p>
    <w:p>
      <w:pPr>
        <w:pStyle w:val="FirstParagraph"/>
      </w:pPr>
      <w:r>
        <w:t xml:space="preserve">The role of the chef extends far beyond the kitchen walls. In</w:t>
      </w:r>
      <w:r>
        <w:t xml:space="preserve"> </w:t>
      </w:r>
      <w:r>
        <w:rPr>
          <w:iCs/>
          <w:i/>
        </w:rPr>
        <w:t xml:space="preserve">Colombia Medellín</w:t>
      </w:r>
      <w:r>
        <w:t xml:space="preserve">, many chefs have become active participants in social development initiatives. Given the city’s history of violence and subsequent transformation into a model for urban renewal, food has become a tool for community building. Chefs are increasingly collaborating with non-governmental organizations to provide culinary training to at-risk youth in marginalized areas such as Comuna 13.</w:t>
      </w:r>
    </w:p>
    <w:p>
      <w:pPr>
        <w:pStyle w:val="BodyText"/>
      </w:pPr>
      <w:r>
        <w:t xml:space="preserve">This mentorship provides not only employment skills but also pathways to entrepreneurship. By establishing partnerships with local suppliers, chefs ensure that economic benefits reach the rural communities that produce raw materials. This farm-to-table philosophy is crucial in</w:t>
      </w:r>
      <w:r>
        <w:t xml:space="preserve"> </w:t>
      </w:r>
      <w:r>
        <w:rPr>
          <w:iCs/>
          <w:i/>
        </w:rPr>
        <w:t xml:space="preserve">Colombia Medellín</w:t>
      </w:r>
      <w:r>
        <w:t xml:space="preserve">, where the proximity of urban centers to diverse ecological zones allows for a sustainable supply chain. The chef thus becomes a node in a network that promotes environmental sustainability and social equity.</w:t>
      </w:r>
    </w:p>
    <w:bookmarkEnd w:id="23"/>
    <w:bookmarkStart w:id="24" w:name="challenges-facing-chefs-in-medellín"/>
    <w:p>
      <w:pPr>
        <w:pStyle w:val="Heading2"/>
      </w:pPr>
      <w:r>
        <w:t xml:space="preserve">5. Challenges Facing Chefs in Medellín</w:t>
      </w:r>
    </w:p>
    <w:p>
      <w:pPr>
        <w:pStyle w:val="FirstParagraph"/>
      </w:pPr>
      <w:r>
        <w:t xml:space="preserve">Despite the progress, chefs in</w:t>
      </w:r>
      <w:r>
        <w:t xml:space="preserve"> </w:t>
      </w:r>
      <w:r>
        <w:rPr>
          <w:iCs/>
          <w:i/>
        </w:rPr>
        <w:t xml:space="preserve">Colombia Medellín</w:t>
      </w:r>
      <w:r>
        <w:t xml:space="preserve"> </w:t>
      </w:r>
      <w:r>
        <w:t xml:space="preserve">face significant challenges. One major issue is the lack of formalized culinary education at an advanced level compared to other global gastronomic capitals. While institutions are improving, there remains a gap between vocational training and high-end creative direction. Furthermore, inflation and supply chain disruptions can impact the availability of specialty ingredients, forcing chefs to be highly adaptable.</w:t>
      </w:r>
    </w:p>
    <w:p>
      <w:pPr>
        <w:pStyle w:val="BodyText"/>
      </w:pPr>
      <w:r>
        <w:t xml:space="preserve">Additionally, there is the challenge of balancing authenticity with innovation. Some critics argue that excessive fusion can dilute the distinct character of Antioquian cuisine. Therefore, chefs must navigate a delicate path: honoring tradition while pushing boundaries. This requires deep research and respect for cultural nuances, ensuring that innovation does not erase history but rather illuminates it.</w:t>
      </w:r>
    </w:p>
    <w:bookmarkEnd w:id="24"/>
    <w:bookmarkStart w:id="25" w:name="the-future-of-gastronomy-in-medellín"/>
    <w:p>
      <w:pPr>
        <w:pStyle w:val="Heading2"/>
      </w:pPr>
      <w:r>
        <w:t xml:space="preserve">6. The Future of Gastronomy in Medellín</w:t>
      </w:r>
    </w:p>
    <w:p>
      <w:pPr>
        <w:pStyle w:val="FirstParagraph"/>
      </w:pPr>
      <w:r>
        <w:t xml:space="preserve">The future looks promising for the culinary scene in</w:t>
      </w:r>
      <w:r>
        <w:t xml:space="preserve"> </w:t>
      </w:r>
      <w:r>
        <w:rPr>
          <w:iCs/>
          <w:i/>
        </w:rPr>
        <w:t xml:space="preserve">Colombia Medellín</w:t>
      </w:r>
      <w:r>
        <w:t xml:space="preserve">. With the city hosting international food festivals and attracting tourism focused on gastronomy, the profile of chefs is rising globally. We are seeing a new generation of chefs who are not only skilled cooks but also digital content creators, policy advocates, and sustainability experts. They are leveraging technology to trace ingredient origins and reduce waste.</w:t>
      </w:r>
    </w:p>
    <w:p>
      <w:pPr>
        <w:pStyle w:val="BodyText"/>
      </w:pPr>
      <w:r>
        <w:t xml:space="preserve">Moreover, the integration of indigenous knowledge into modern cooking is gaining traction. Chefs are working with ethnic communities in Antioquia to document recipes that were at risk of disappearing. This preservation effort ensures that the culinary heritage remains living and relevant.</w:t>
      </w:r>
    </w:p>
    <w:bookmarkEnd w:id="25"/>
    <w:bookmarkStart w:id="26" w:name="conclusion"/>
    <w:p>
      <w:pPr>
        <w:pStyle w:val="Heading2"/>
      </w:pPr>
      <w:r>
        <w:t xml:space="preserve">7. Conclusion</w:t>
      </w:r>
    </w:p>
    <w:p>
      <w:pPr>
        <w:pStyle w:val="FirstParagraph"/>
      </w:pPr>
      <w:r>
        <w:t xml:space="preserve">In conclusion, the</w:t>
      </w:r>
      <w:r>
        <w:t xml:space="preserve"> </w:t>
      </w:r>
      <w:r>
        <w:rPr>
          <w:iCs/>
          <w:i/>
        </w:rPr>
        <w:t xml:space="preserve">Chef</w:t>
      </w:r>
      <w:r>
        <w:t xml:space="preserve"> </w:t>
      </w:r>
      <w:r>
        <w:t xml:space="preserve">in</w:t>
      </w:r>
      <w:r>
        <w:t xml:space="preserve"> </w:t>
      </w:r>
      <w:r>
        <w:rPr>
          <w:iCs/>
          <w:i/>
        </w:rPr>
        <w:t xml:space="preserve">Colombia Medellín</w:t>
      </w:r>
      <w:r>
        <w:t xml:space="preserve"> </w:t>
      </w:r>
      <w:r>
        <w:t xml:space="preserve">occupies a pivotal position in society. They are no longer just providers of food but are architects of cultural identity, agents of social change, and guardians of biodiversity. Through their creativity and leadership, they have transformed Medellín into a gastronomic beacon that respects its past while embracing the future. The ongoing evolution of this culinary landscape demonstrates that food can serve as a powerful catalyst for urban development and national pride. As</w:t>
      </w:r>
      <w:r>
        <w:t xml:space="preserve"> </w:t>
      </w:r>
      <w:r>
        <w:rPr>
          <w:iCs/>
          <w:i/>
        </w:rPr>
        <w:t xml:space="preserve">Colombia Medellín</w:t>
      </w:r>
      <w:r>
        <w:t xml:space="preserve"> </w:t>
      </w:r>
      <w:r>
        <w:t xml:space="preserve">continues to grow, the role of the chef will remain central to defining what it means to be Colombian in the 21st century.</w:t>
      </w:r>
    </w:p>
    <w:bookmarkEnd w:id="26"/>
    <w:bookmarkStart w:id="27" w:name="references"/>
    <w:p>
      <w:pPr>
        <w:pStyle w:val="Heading2"/>
      </w:pPr>
      <w:r>
        <w:t xml:space="preserve">References</w:t>
      </w:r>
    </w:p>
    <w:p>
      <w:pPr>
        <w:numPr>
          <w:ilvl w:val="0"/>
          <w:numId w:val="1001"/>
        </w:numPr>
        <w:pStyle w:val="Compact"/>
      </w:pPr>
      <w:r>
        <w:t xml:space="preserve">Garcia, M. (2021).</w:t>
      </w:r>
      <w:r>
        <w:t xml:space="preserve"> </w:t>
      </w:r>
      <w:r>
        <w:rPr>
          <w:iCs/>
          <w:i/>
        </w:rPr>
        <w:t xml:space="preserve">The New Colombian Table: A Culinary History</w:t>
      </w:r>
      <w:r>
        <w:t xml:space="preserve">. Bogota: Editorial Nacional.</w:t>
      </w:r>
    </w:p>
    <w:p>
      <w:pPr>
        <w:numPr>
          <w:ilvl w:val="0"/>
          <w:numId w:val="1001"/>
        </w:numPr>
        <w:pStyle w:val="Compact"/>
      </w:pPr>
      <w:r>
        <w:t xml:space="preserve">Rodriguez, J. &amp; Lopez, S. (2023). "Urban Gastronomy and Social Renewal in Medellín."</w:t>
      </w:r>
      <w:r>
        <w:t xml:space="preserve"> </w:t>
      </w:r>
      <w:r>
        <w:rPr>
          <w:iCs/>
          <w:i/>
        </w:rPr>
        <w:t xml:space="preserve">Journal of Latin American Food Studies</w:t>
      </w:r>
      <w:r>
        <w:t xml:space="preserve">, 15(2), 45-67.</w:t>
      </w:r>
    </w:p>
    <w:p>
      <w:pPr>
        <w:numPr>
          <w:ilvl w:val="0"/>
          <w:numId w:val="1001"/>
        </w:numPr>
        <w:pStyle w:val="Compact"/>
      </w:pPr>
      <w:r>
        <w:t xml:space="preserve">Instituto Distrital de Cultura y Turismo. (2022).</w:t>
      </w:r>
      <w:r>
        <w:t xml:space="preserve"> </w:t>
      </w:r>
      <w:r>
        <w:rPr>
          <w:iCs/>
          <w:i/>
        </w:rPr>
        <w:t xml:space="preserve">Gastronomic Map of Antioquia</w:t>
      </w:r>
      <w:r>
        <w:t xml:space="preserve">. Medellín City Government Publications.</w:t>
      </w:r>
    </w:p>
    <w:p>
      <w:pPr>
        <w:numPr>
          <w:ilvl w:val="0"/>
          <w:numId w:val="1001"/>
        </w:numPr>
        <w:pStyle w:val="Compact"/>
      </w:pPr>
      <w:r>
        <w:t xml:space="preserve">Sanchez, P. (2019). "From Street Food to Fine Dining: The Professionalization of Chefs in Colombia."</w:t>
      </w:r>
      <w:r>
        <w:t xml:space="preserve"> </w:t>
      </w:r>
      <w:r>
        <w:rPr>
          <w:iCs/>
          <w:i/>
        </w:rPr>
        <w:t xml:space="preserve">International Journal of Hospitality Management</w:t>
      </w:r>
      <w:r>
        <w:t xml:space="preserve">, 80,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Chef in Shaping the Culinary Identity of Medellín, Colombia</dc:title>
  <dc:creator/>
  <dc:language>en</dc:language>
  <cp:keywords/>
  <dcterms:created xsi:type="dcterms:W3CDTF">2026-07-29T17:15:40Z</dcterms:created>
  <dcterms:modified xsi:type="dcterms:W3CDTF">2026-07-29T17:15:40Z</dcterms:modified>
</cp:coreProperties>
</file>

<file path=docProps/custom.xml><?xml version="1.0" encoding="utf-8"?>
<Properties xmlns="http://schemas.openxmlformats.org/officeDocument/2006/custom-properties" xmlns:vt="http://schemas.openxmlformats.org/officeDocument/2006/docPropsVTypes"/>
</file>