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Cultural</w:t>
      </w:r>
      <w:r>
        <w:t xml:space="preserve"> </w:t>
      </w:r>
      <w:r>
        <w:t xml:space="preserve">Synthesis</w:t>
      </w:r>
      <w:r>
        <w:t xml:space="preserve"> </w:t>
      </w:r>
      <w:r>
        <w:t xml:space="preserve">and</w:t>
      </w:r>
      <w:r>
        <w:t xml:space="preserve"> </w:t>
      </w:r>
      <w:r>
        <w:t xml:space="preserve">Culinary</w:t>
      </w:r>
      <w:r>
        <w:t xml:space="preserve"> </w:t>
      </w:r>
      <w:r>
        <w:t xml:space="preserve">Innovation</w:t>
      </w:r>
    </w:p>
    <w:bookmarkStart w:id="29" w:name="X4f51d62fb9f91a90c42087661fb93c857358768"/>
    <w:p>
      <w:pPr>
        <w:pStyle w:val="Heading1"/>
      </w:pPr>
      <w:r>
        <w:t xml:space="preserve">The Modern Chef in New Zealand Wellington</w:t>
      </w:r>
      <w:r>
        <w:br/>
      </w:r>
      <w:r>
        <w:t xml:space="preserve">A Research Paper on Culinary Leadership in the Capital City</w:t>
      </w:r>
    </w:p>
    <w:p>
      <w:pPr>
        <w:pStyle w:val="FirstParagraph"/>
      </w:pPr>
      <w:r>
        <w:rPr>
          <w:bCs/>
          <w:b/>
        </w:rPr>
        <w:t xml:space="preserve">Date:</w:t>
      </w:r>
      <w:r>
        <w:t xml:space="preserve"> </w:t>
      </w:r>
      <w:r>
        <w:t xml:space="preserve">October 26, 2023</w:t>
      </w:r>
      <w:r>
        <w:br/>
      </w:r>
      <w:r>
        <w:rPr>
          <w:bCs/>
          <w:b/>
        </w:rPr>
        <w:t xml:space="preserve">Jurisdiction:</w:t>
      </w:r>
      <w:r>
        <w:t xml:space="preserve">New Zealand Wellington Region</w:t>
      </w:r>
    </w:p>
    <w:bookmarkStart w:id="20" w:name="abstract"/>
    <w:p>
      <w:pPr>
        <w:pStyle w:val="Heading2"/>
      </w:pPr>
      <w:r>
        <w:t xml:space="preserve">Abstract</w:t>
      </w:r>
    </w:p>
    <w:p>
      <w:pPr>
        <w:pStyle w:val="FirstParagraph"/>
      </w:pPr>
      <w:r>
        <w:t xml:space="preserve">This research paper examines the evolving role of the Chef within the dynamic culinary landscape of New Zealand Wellington. By analyzing the intersection of local terroir, indigenous Māori traditions, and international migration patterns, this document argues that modern chefs in Wellington are not merely cooks but cultural ambassadors. The paper explores how a Chef must navigate regulatory frameworks, sustainable sourcing challenges specific to New Zealand’s geography and climate, and the growing demand for fusion cuisine that respects both local heritage and global culinary standards.</w:t>
      </w:r>
    </w:p>
    <w:bookmarkEnd w:id="20"/>
    <w:bookmarkStart w:id="21" w:name="introduction"/>
    <w:p>
      <w:pPr>
        <w:pStyle w:val="Heading2"/>
      </w:pPr>
      <w:r>
        <w:t xml:space="preserve">1. Introduction</w:t>
      </w:r>
    </w:p>
    <w:p>
      <w:pPr>
        <w:pStyle w:val="FirstParagraph"/>
      </w:pPr>
      <w:r>
        <w:t xml:space="preserve">New Zealand Wellington stands as the political capital of New Zealand, but it has equally established itself as a burgeoning gastronomic hub in the South Pacific. The city’s compact geography, port-side location, and vibrant arts scene create a unique ecosystem for food innovation. At the heart of this ecosystem is the Chef. However, the definition of what constitutes a successful Chef in this specific region extends far beyond technical proficiency in cooking techniques.</w:t>
      </w:r>
    </w:p>
    <w:p>
      <w:pPr>
        <w:pStyle w:val="BodyText"/>
      </w:pPr>
      <w:r>
        <w:t xml:space="preserve">In New Zealand Wellington, the role of a Chef is increasingly defined by their ability to synthesize diverse cultural influences with an intense respect for local produce. This paper aims to elucidate the multifaceted responsibilities of a modern Chef operating within this specific geopolitical and cultural context, highlighting the importance of sustainability, indigenous collaboration (Kaitiakitanga), and adaptive leadership.</w:t>
      </w:r>
    </w:p>
    <w:bookmarkEnd w:id="21"/>
    <w:bookmarkStart w:id="22" w:name="Xd3e51896a5361979c72e395df22f2ee253b1371"/>
    <w:p>
      <w:pPr>
        <w:pStyle w:val="Heading2"/>
      </w:pPr>
      <w:r>
        <w:t xml:space="preserve">2. The Wellington Context: Geography as an Ingredient</w:t>
      </w:r>
    </w:p>
    <w:p>
      <w:pPr>
        <w:pStyle w:val="FirstParagraph"/>
      </w:pPr>
      <w:r>
        <w:t xml:space="preserve">To understand the mandate of a Chef in New Zealand Wellington, one must first appreciate the geographical determinants that shape available resources. Wellington is characterized by a temperate maritime climate, which influences the types of crops and livestock that thrive in its surrounding regions, such as Wairarapa and Masterton. For a Chef, this means an intimate knowledge of seasonal availability is paramount.</w:t>
      </w:r>
    </w:p>
    <w:p>
      <w:pPr>
        <w:pStyle w:val="BodyText"/>
      </w:pPr>
      <w:r>
        <w:t xml:space="preserve">The proximity to the sea grants access to high-quality seafood, including green-lipped mussels from Hauraki Gulf (often transported via Wellington’s ports) and wild-caught fish such as snapper and blue cod. Consequently, a Chef operating in New Zealand Wellington must prioritize supply chain transparency. The short distances between primary producers and city kitchens allow for hyper-local sourcing, reducing carbon footprints while ensuring peak freshness. This logistical advantage places a higher expectation on the Chef to maintain rigorous quality control standards.</w:t>
      </w:r>
    </w:p>
    <w:bookmarkEnd w:id="22"/>
    <w:bookmarkStart w:id="23" w:name="X3a0aa655e6b737634833a0ceccb49a699aca863"/>
    <w:p>
      <w:pPr>
        <w:pStyle w:val="Heading2"/>
      </w:pPr>
      <w:r>
        <w:t xml:space="preserve">3. Cultural Synthesis and Indigenous Integration</w:t>
      </w:r>
    </w:p>
    <w:p>
      <w:pPr>
        <w:pStyle w:val="FirstParagraph"/>
      </w:pPr>
      <w:r>
        <w:t xml:space="preserve">A critical aspect of being a Chef in New Zealand Wellington is the engagement with Te Ao Māori (the Māori world). The integration of indigenous ingredients and protocols is no longer a niche trend but a central tenet of contemporary New Zealand cuisine. Ingredients such as kawakawa, horopito, fern fiddleheads, and kūmara (sweet potato) are being utilized by chefs to create distinct flavor profiles that cannot be replicated elsewhere.</w:t>
      </w:r>
    </w:p>
    <w:p>
      <w:pPr>
        <w:pStyle w:val="BodyText"/>
      </w:pPr>
      <w:r>
        <w:t xml:space="preserve">However, the role of the Chef extends beyond ingredient selection. It involves cultural competency and ethical collaboration. A responsible Chef must engage with iwi (tribes) to ensure that the use of traditional knowledge is respectful and mutually beneficial. This concept, known as Kaitiakitanga or guardianship, requires a Chef to act as a steward of both the land and its cultural narratives. Failure to navigate these cultural nuances can lead to accusations of cultural appropriation, whereas successful integration fosters community trust and culinary authenticity.</w:t>
      </w:r>
    </w:p>
    <w:p>
      <w:pPr>
        <w:pStyle w:val="BodyText"/>
      </w:pPr>
      <w:r>
        <w:t xml:space="preserve">Furthermore, New Zealand Wellington is a multicultural hub with significant populations from the Pacific Islands, Asia, and Europe. The modern Chef must be adept at fusion cooking that bridges these communities without diluting their distinct culinary identities. This requires a nuanced understanding of flavor profiles and dietary requirements across diverse cultural groups.</w:t>
      </w:r>
    </w:p>
    <w:bookmarkEnd w:id="23"/>
    <w:bookmarkStart w:id="24" w:name="Xc3131b44cc6e0c52c0f0ebe61437dcc9cc59f37"/>
    <w:p>
      <w:pPr>
        <w:pStyle w:val="Heading2"/>
      </w:pPr>
      <w:r>
        <w:t xml:space="preserve">4. Sustainability and Environmental Responsibility</w:t>
      </w:r>
    </w:p>
    <w:p>
      <w:pPr>
        <w:pStyle w:val="FirstParagraph"/>
      </w:pPr>
      <w:r>
        <w:t xml:space="preserve">In the context of New Zealand Wellington, sustainability is not merely a marketing buzzword but an operational necessity. Climate change poses significant threats to global food security, making local resilience crucial. Chefs are increasingly expected to minimize waste through zero-waste cooking techniques, composting programs, and creative reuse of by-products.</w:t>
      </w:r>
    </w:p>
    <w:p>
      <w:pPr>
        <w:pStyle w:val="BodyText"/>
      </w:pPr>
      <w:r>
        <w:t xml:space="preserve">Regulatory bodies in New Zealand have tightened environmental regulations regarding food waste disposal and energy usage. A Chef must therefore be proficient in kitchen management systems that track waste metrics and energy consumption. Additionally, there is a growing consumer preference for plant-forward menus that reduce reliance on meat production due to its higher environmental impact. The ability of a Chef to craft compelling vegetarian and vegan dishes using local New Zealand produce is becoming a key differentiator in the competitive Wellington market.</w:t>
      </w:r>
    </w:p>
    <w:bookmarkEnd w:id="24"/>
    <w:bookmarkStart w:id="25" w:name="leadership-and-human-resources"/>
    <w:p>
      <w:pPr>
        <w:pStyle w:val="Heading2"/>
      </w:pPr>
      <w:r>
        <w:t xml:space="preserve">5. Leadership and Human Resources</w:t>
      </w:r>
    </w:p>
    <w:p>
      <w:pPr>
        <w:pStyle w:val="FirstParagraph"/>
      </w:pPr>
      <w:r>
        <w:t xml:space="preserve">The role of a Chef is fundamentally one of leadership. In New Zealand Wellington, where the hospitality industry faces labor shortages and high turnover rates, effective leadership skills are critical for business survival. A Chef must foster a supportive workplace culture that prioritizes staff wellbeing, fair wages, and professional development.</w:t>
      </w:r>
    </w:p>
    <w:p>
      <w:pPr>
        <w:pStyle w:val="BodyText"/>
      </w:pPr>
      <w:r>
        <w:t xml:space="preserve">New Zealand’s employment laws are stringent regarding health and safety standards in commercial kitchens. A Chef bears legal responsibility for ensuring compliance with these regulations. This includes proper food handling certifications, allergen management training, and ergonomic kitchen design to prevent injuries. Moreover, the competitive nature of the Wellington dining scene demands that a Chef cultivate a cohesive team capable of delivering consistent excellence under pressure.</w:t>
      </w:r>
    </w:p>
    <w:bookmarkEnd w:id="25"/>
    <w:bookmarkStart w:id="26" w:name="economic-impact-and-market-positioning"/>
    <w:p>
      <w:pPr>
        <w:pStyle w:val="Heading2"/>
      </w:pPr>
      <w:r>
        <w:t xml:space="preserve">6. Economic Impact and Market Positioning</w:t>
      </w:r>
    </w:p>
    <w:p>
      <w:pPr>
        <w:pStyle w:val="FirstParagraph"/>
      </w:pPr>
      <w:r>
        <w:t xml:space="preserve">The culinary sector contributes significantly to the economy of New Zealand Wellington, attracting domestic and international tourism. A prominent Chef acts as an economic engine, driving foot traffic to specific neighborhoods and supporting local suppliers. Strategic menu pricing, cost control, and inventory management are essential skills for maintaining profitability.</w:t>
      </w:r>
    </w:p>
    <w:p>
      <w:pPr>
        <w:pStyle w:val="BodyText"/>
      </w:pPr>
      <w:r>
        <w:t xml:space="preserve">In recent years, there has been a shift towards experiential dining in Wellington. Patrons seek not just a meal but a story. Chefs who can articulate the provenance of their ingredients and the cultural significance of their dishes create deeper emotional connections with diners. This narrative-driven approach enhances brand loyalty and allows for premium positioning in the market.</w:t>
      </w:r>
    </w:p>
    <w:bookmarkEnd w:id="26"/>
    <w:bookmarkStart w:id="27" w:name="conclusion"/>
    <w:p>
      <w:pPr>
        <w:pStyle w:val="Heading2"/>
      </w:pPr>
      <w:r>
        <w:t xml:space="preserve">7. Conclusion</w:t>
      </w:r>
    </w:p>
    <w:p>
      <w:pPr>
        <w:pStyle w:val="FirstParagraph"/>
      </w:pPr>
      <w:r>
        <w:t xml:space="preserve">In conclusion, the position of a Chef in New Zealand Wellington is complex, demanding, and culturally rich. It requires a synthesis of technical culinary skills, environmental stewardship, cultural sensitivity, and robust business acumen. As the city continues to grow as a center for arts and politics in the Pacific Rim, its Chefs play an indispensable role in defining its national identity.</w:t>
      </w:r>
    </w:p>
    <w:p>
      <w:pPr>
        <w:pStyle w:val="BodyText"/>
      </w:pPr>
      <w:r>
        <w:t xml:space="preserve">Future research should focus on longitudinal studies regarding the impact of indigenous culinary partnerships on long-term business sustainability in Wellington. Furthermore, as global supply chains become more volatile, the importance of local resilience led by skilled Chefs will only increase. For any individual aspiring to serve as a Chef in this region, it is imperative to embrace the dual responsibility of crafting exceptional food while honoring the land and people that sustain it.</w:t>
      </w:r>
    </w:p>
    <w:bookmarkEnd w:id="27"/>
    <w:bookmarkStart w:id="28" w:name="references"/>
    <w:p>
      <w:pPr>
        <w:pStyle w:val="Heading2"/>
      </w:pPr>
      <w:r>
        <w:t xml:space="preserve">References</w:t>
      </w:r>
    </w:p>
    <w:p>
      <w:pPr>
        <w:numPr>
          <w:ilvl w:val="0"/>
          <w:numId w:val="1001"/>
        </w:numPr>
        <w:pStyle w:val="Compact"/>
      </w:pPr>
      <w:r>
        <w:rPr>
          <w:bCs/>
          <w:b/>
        </w:rPr>
        <w:t xml:space="preserve">New Zealand Ministry for Primary Industries.</w:t>
      </w:r>
      <w:r>
        <w:t xml:space="preserve"> </w:t>
      </w:r>
      <w:r>
        <w:t xml:space="preserve">(2023). *Seafood Industry Outlook.* Wellington: MPI Press.</w:t>
      </w:r>
    </w:p>
    <w:p>
      <w:pPr>
        <w:numPr>
          <w:ilvl w:val="0"/>
          <w:numId w:val="1001"/>
        </w:numPr>
        <w:pStyle w:val="Compact"/>
      </w:pPr>
      <w:r>
        <w:rPr>
          <w:bCs/>
          <w:b/>
        </w:rPr>
        <w:t xml:space="preserve">Simpson, P.</w:t>
      </w:r>
      <w:r>
        <w:t xml:space="preserve"> </w:t>
      </w:r>
      <w:r>
        <w:t xml:space="preserve">(2019). *The Taste of Place: Terroir in New Zealand Cuisine.* Auckland University Press.</w:t>
      </w:r>
    </w:p>
    <w:p>
      <w:pPr>
        <w:numPr>
          <w:ilvl w:val="0"/>
          <w:numId w:val="1001"/>
        </w:numPr>
        <w:pStyle w:val="Compact"/>
      </w:pPr>
      <w:r>
        <w:rPr>
          <w:bCs/>
          <w:b/>
        </w:rPr>
        <w:t xml:space="preserve">Tinetti, A., &amp; Rundle-Thiele, S.</w:t>
      </w:r>
      <w:r>
        <w:t xml:space="preserve"> </w:t>
      </w:r>
      <w:r>
        <w:t xml:space="preserve">(2015). *Consumer acceptance of local food: Evidence from the Australian and New Zealand contexts.* Journal of Food Products Marketing, 21(4).</w:t>
      </w:r>
    </w:p>
    <w:p>
      <w:pPr>
        <w:numPr>
          <w:ilvl w:val="0"/>
          <w:numId w:val="1001"/>
        </w:numPr>
        <w:pStyle w:val="Compact"/>
      </w:pPr>
      <w:r>
        <w:rPr>
          <w:bCs/>
          <w:b/>
        </w:rPr>
        <w:t xml:space="preserve">Weedon, C.</w:t>
      </w:r>
      <w:r>
        <w:t xml:space="preserve"> </w:t>
      </w:r>
      <w:r>
        <w:t xml:space="preserve">(2016). *New Zealand Cuisine: A History.* David Bateman Ltd.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New Zealand Wellington: Cultural Synthesis and Culinary Innovation</dc:title>
  <dc:creator/>
  <dc:language>en</dc:language>
  <cp:keywords/>
  <dcterms:created xsi:type="dcterms:W3CDTF">2026-07-29T18:41:10Z</dcterms:created>
  <dcterms:modified xsi:type="dcterms:W3CDTF">2026-07-29T18:41:10Z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