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Turkey</w:t>
      </w:r>
      <w:r>
        <w:t xml:space="preserve"> </w:t>
      </w:r>
      <w:r>
        <w:t xml:space="preserve">Ankara</w:t>
      </w:r>
    </w:p>
    <w:bookmarkStart w:id="27" w:name="Xe2466714ef60ed6a834f1dda3643f85c3af9df4"/>
    <w:p>
      <w:pPr>
        <w:pStyle w:val="Heading1"/>
      </w:pPr>
      <w:r>
        <w:t xml:space="preserve">The Evolution and Cultural Significance of the Chef in Turkey Ankara</w:t>
      </w:r>
    </w:p>
    <w:p>
      <w:pPr>
        <w:pStyle w:val="FirstParagraph"/>
      </w:pPr>
      <w:r>
        <w:rPr>
          <w:u w:val="single"/>
          <w:bCs/>
          <w:b/>
        </w:rPr>
        <w:t xml:space="preserve">Abstract:</w:t>
      </w:r>
      <w:r>
        <w:br/>
      </w:r>
      <w:r>
        <w:t xml:space="preserve">This research paper explores the multifaceted role of the chef within the specific sociocultural and economic context of Turkey Ankara. While Turkish cuisine is globally renowned, this study focuses on how the profession of "Chef" has evolved in Turkey Ankara from a traditional artisanal role to a modern culinary leadership position. By analyzing historical influences, modern dining trends, and educational developments in Turkey Ankara, this document highlights how the contemporary chef acts as both a custodian of heritage and an innovator for global tastes.</w:t>
      </w:r>
    </w:p>
    <w:bookmarkStart w:id="20" w:name="introduction"/>
    <w:p>
      <w:pPr>
        <w:pStyle w:val="Heading2"/>
      </w:pPr>
      <w:r>
        <w:t xml:space="preserve">1. Introduction</w:t>
      </w:r>
    </w:p>
    <w:p>
      <w:pPr>
        <w:pStyle w:val="FirstParagraph"/>
      </w:pPr>
      <w:r>
        <w:t xml:space="preserve">In the grand tapestry of global gastronomy, few regions boast as rich a culinary heritage as Turkey. However, within this vast nation, Turkey Ankara occupies a unique position that significantly influences the identity and practice of the modern chef. As the capital city of Turkey Ankara serves not merely as an administrative hub but as a melting pot where political power meets diverse regional traditions. The figure of the chef in this context is undergoing a profound transformation. Historically, cooking was viewed largely through domestic or imperial lenses; today, in Turkey Ankara, the chef is emerging as a critical cultural ambassador and economic driver.</w:t>
      </w:r>
    </w:p>
    <w:p>
      <w:pPr>
        <w:pStyle w:val="BodyText"/>
      </w:pPr>
      <w:r>
        <w:t xml:space="preserve">This paper aims to dissect the current state of culinary arts in Turkey Ankara. It examines how local chefs are navigating the tension between preserving centuries-old Ottoman recipes and embracing international fusion techniques. Furthermore, it investigates how education in Turkey Ankara is shaping a new generation of professionals who view cooking not just as a trade, but as an art form and a business enterprise.</w:t>
      </w:r>
    </w:p>
    <w:bookmarkEnd w:id="20"/>
    <w:bookmarkStart w:id="21" w:name="X89b61ac952e6d2456d0598d0887ba6ec1909eae"/>
    <w:p>
      <w:pPr>
        <w:pStyle w:val="Heading2"/>
      </w:pPr>
      <w:r>
        <w:t xml:space="preserve">2. Historical Context: From Palace Kitchens to Public Tables</w:t>
      </w:r>
    </w:p>
    <w:p>
      <w:pPr>
        <w:pStyle w:val="FirstParagraph"/>
      </w:pPr>
      <w:r>
        <w:t xml:space="preserve">To understand the chef in modern Turkey Ankara, one must look back at the historical roots of Turkish gastronomy. The Ottoman Empire developed a complex culinary hierarchy where the "Head Chef" (aşçıbaşı) held immense power within Topkapı Palace. These chefs were not merely cooks; they were scientists, pharmacists, and artists who utilized ingredients from across the empire to create dishes that symbolized imperial wealth.</w:t>
      </w:r>
    </w:p>
    <w:p>
      <w:pPr>
        <w:pStyle w:val="BodyText"/>
      </w:pPr>
      <w:r>
        <w:t xml:space="preserve">With the establishment of Turkey Ankara as the capital after 1923, there was a deliberate shift away from imperial opulence toward a more nationalistic and simplified culinary identity. In this transitional period, the role of the chef in Turkey Ankara began to democratize. Cooking moved out of exclusive palace walls and into public restaurants that served politicians, diplomats, and citizens alike. This historical pivot laid the groundwork for the modern profession in Turkey Ankara, where accessibility and community became as important as technical skill.</w:t>
      </w:r>
    </w:p>
    <w:bookmarkEnd w:id="21"/>
    <w:bookmarkStart w:id="22" w:name="X8790e750ffc2131c7bfefea00417a68ff0d78fc"/>
    <w:p>
      <w:pPr>
        <w:pStyle w:val="Heading2"/>
      </w:pPr>
      <w:r>
        <w:t xml:space="preserve">3. The Modern Chef in Turkey Ankara: A Dual Role</w:t>
      </w:r>
    </w:p>
    <w:p>
      <w:pPr>
        <w:pStyle w:val="FirstParagraph"/>
      </w:pPr>
      <w:r>
        <w:t xml:space="preserve">In contemporary Turkey Ankara, the professional chef performs a dual role that is increasingly complex. On one hand, there is a strong imperative to preserve authenticity. Dishes such as Lahmacun, Mantı, and various kebabs are staples of Turkish identity. Chefs in Turkey Ankara are expected to master these traditional preparations with precision.</w:t>
      </w:r>
    </w:p>
    <w:p>
      <w:pPr>
        <w:pStyle w:val="BodyText"/>
      </w:pPr>
      <w:r>
        <w:t xml:space="preserve">On the other hand, the dining scene in Turkey Ankara has seen an explosion of fine dining establishments that demand innovation. The modern chef here is often a curator who reinterprets local ingredients through global techniques. For instance, it is now common to see chefs in Turkey Ankara utilizing molecular gastronomy to present traditional meze plates or incorporating French saucing techniques into Turkish meat dishes. This fusion does not replace tradition; rather, it revitalizes it for a younger, cosmopolitan demographic in Turkey Ankara.</w:t>
      </w:r>
    </w:p>
    <w:bookmarkEnd w:id="22"/>
    <w:bookmarkStart w:id="23" w:name="Xca75e18b0deb45b8165ccddd50e1815a80d1fb9"/>
    <w:p>
      <w:pPr>
        <w:pStyle w:val="Heading2"/>
      </w:pPr>
      <w:r>
        <w:t xml:space="preserve">4. Educational Developments and Professionalization</w:t>
      </w:r>
    </w:p>
    <w:p>
      <w:pPr>
        <w:pStyle w:val="FirstParagraph"/>
      </w:pPr>
      <w:r>
        <w:t xml:space="preserve">A critical factor in the evolution of the chef profession is education. In recent decades, culinary schools and vocational training centers have proliferated across Turkey Ankara. These institutions are no longer just teaching basic knife skills or heat management; they are offering comprehensive programs in food science, hospitality management, and international cuisine.</w:t>
      </w:r>
    </w:p>
    <w:p>
      <w:pPr>
        <w:pStyle w:val="BodyText"/>
      </w:pPr>
      <w:r>
        <w:t xml:space="preserve">This educational shift has raised the status of the chef in Turkey Ankara. The profession is now recognized as a viable career path with clear progression routes. Students in Turkey Ankara are increasingly exposed to international standards, often through exchange programs or certifications from global culinary bodies. Consequently, the modern chef emerging from these institutions possesses a level of professionalism that commands respect not only in the kitchen but also at the management table.</w:t>
      </w:r>
    </w:p>
    <w:bookmarkEnd w:id="23"/>
    <w:bookmarkStart w:id="24" w:name="economic-impact-and-tourism"/>
    <w:p>
      <w:pPr>
        <w:pStyle w:val="Heading2"/>
      </w:pPr>
      <w:r>
        <w:t xml:space="preserve">5. Economic Impact and Tourism</w:t>
      </w:r>
    </w:p>
    <w:p>
      <w:pPr>
        <w:pStyle w:val="FirstParagraph"/>
      </w:pPr>
      <w:r>
        <w:t xml:space="preserve">The role of the chef is inextricably linked to tourism. Turkey Ankara, while perhaps less visited for culinary tourism than Istanbul or Izmir, is seeing a rise in food-centric travel. Visitors to Turkey Ankara are increasingly seeking authentic experiences that go beyond sightseeing. The chef becomes the gatekeeper of this experience.</w:t>
      </w:r>
    </w:p>
    <w:p>
      <w:pPr>
        <w:pStyle w:val="BodyText"/>
      </w:pPr>
      <w:r>
        <w:t xml:space="preserve">Economically, chefs in Turkey Ankara drive demand for local agriculture. By sourcing ingredients from nearby regions such as Konya or Kayseri, chefs support rural economies while ensuring freshness and quality in their dishes. This farm-to-table movement is gaining momentum in Turkey Ankara, with many chefs actively collaborating with local farmers to design menus that reflect the seasonal bounty of Central Anatolia.</w:t>
      </w:r>
    </w:p>
    <w:bookmarkEnd w:id="24"/>
    <w:bookmarkStart w:id="25" w:name="challenges-facing-chefs-in-turkey-ankara"/>
    <w:p>
      <w:pPr>
        <w:pStyle w:val="Heading2"/>
      </w:pPr>
      <w:r>
        <w:t xml:space="preserve">6. Challenges Facing Chefs in Turkey Ankara</w:t>
      </w:r>
    </w:p>
    <w:p>
      <w:pPr>
        <w:pStyle w:val="FirstParagraph"/>
      </w:pPr>
      <w:r>
        <w:t xml:space="preserve">Despite these positive developments, chefs in Turkey Ankara face significant challenges. Economic volatility affects food costs and operational budgets, requiring chefs to be adept at cost control without compromising quality. Additionally, there is a competitive talent war; while culinary schools produce graduates annually, retaining skilled staff remains difficult due to the demanding nature of the hospitality industry.</w:t>
      </w:r>
    </w:p>
    <w:p>
      <w:pPr>
        <w:pStyle w:val="BodyText"/>
      </w:pPr>
      <w:r>
        <w:t xml:space="preserve">Furthermore, there is an ongoing debate about authenticity versus innovation. Some critics in Turkey Ankara argue that excessive fusion dilutes the heritage of Turkish cuisine. Chefs must therefore navigate this delicate balance, ensuring that their creativity respects the cultural weight of traditional dishes.</w:t>
      </w:r>
    </w:p>
    <w:bookmarkEnd w:id="25"/>
    <w:bookmarkStart w:id="26" w:name="conclusion"/>
    <w:p>
      <w:pPr>
        <w:pStyle w:val="Heading2"/>
      </w:pPr>
      <w:r>
        <w:t xml:space="preserve">7. Conclusion</w:t>
      </w:r>
    </w:p>
    <w:p>
      <w:pPr>
        <w:pStyle w:val="FirstParagraph"/>
      </w:pPr>
      <w:r>
        <w:t xml:space="preserve">In conclusion, the chef in Turkey Ankara represents a dynamic intersection of history, culture, and modernity. As the capital evolves into a global city with sophisticated culinary aspirations, the role of the chef expands beyond mere food preparation to include cultural leadership and economic stewardship. The research presented here demonstrates that while rooted deeply in Ottoman tradition and Anatolian diversity, the contemporary chef in Turkey Ankara is forging a new identity.</w:t>
      </w:r>
    </w:p>
    <w:p>
      <w:pPr>
        <w:pStyle w:val="BodyText"/>
      </w:pPr>
      <w:r>
        <w:t xml:space="preserve">This new identity is characterized by technical excellence, educational rigor, and a creative spirit that honors the past while looking toward the future. For stakeholders in Turkey Ankara, supporting this professional growth is essential not only for the hospitality sector but for maintaining the rich culinary legacy of Turkey on an international stage. As we look ahead, it is clear that chefs will remain central to defining what Turkish cuisine means in a rapidly 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Turkey Ankara</dc:title>
  <dc:creator/>
  <dc:language>en</dc:language>
  <cp:keywords/>
  <dcterms:created xsi:type="dcterms:W3CDTF">2026-07-29T12:39:36Z</dcterms:created>
  <dcterms:modified xsi:type="dcterms:W3CDTF">2026-07-29T12:39:36Z</dcterms:modified>
</cp:coreProperties>
</file>

<file path=docProps/custom.xml><?xml version="1.0" encoding="utf-8"?>
<Properties xmlns="http://schemas.openxmlformats.org/officeDocument/2006/custom-properties" xmlns:vt="http://schemas.openxmlformats.org/officeDocument/2006/docPropsVTypes"/>
</file>