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c3eb56b69cb889736f3ebf73cca96aab29e98f2"/>
    <w:p>
      <w:pPr>
        <w:pStyle w:val="Heading1"/>
      </w:pPr>
      <w:r>
        <w:t xml:space="preserve">The Evolution and Impact of Chefs in United Kingdom London</w:t>
      </w:r>
    </w:p>
    <w:bookmarkStart w:id="20" w:name="abstract"/>
    <w:p>
      <w:pPr>
        <w:pStyle w:val="Heading2"/>
      </w:pPr>
      <w:r>
        <w:t xml:space="preserve">Abstract</w:t>
      </w:r>
    </w:p>
    <w:p>
      <w:pPr>
        <w:pStyle w:val="FirstParagraph"/>
      </w:pPr>
      <w:r>
        <w:t xml:space="preserve">This research paper explores the multifaceted role, historical evolution, and contemporary significance of the Chef within the culinary landscape of United Kingdom London. By analyzing historical trajectories from royal kitchens to modern bistros, this document examines how professional chefs have shaped not only gastronomy but also social dynamics and economic structures in one of the world's most diverse metropolitan centers.</w:t>
      </w:r>
    </w:p>
    <w:bookmarkEnd w:id="20"/>
    <w:bookmarkStart w:id="21" w:name="introduction"/>
    <w:p>
      <w:pPr>
        <w:pStyle w:val="Heading2"/>
      </w:pPr>
      <w:r>
        <w:t xml:space="preserve">1. Introduction</w:t>
      </w:r>
    </w:p>
    <w:p>
      <w:pPr>
        <w:pStyle w:val="FirstParagraph"/>
      </w:pPr>
      <w:r>
        <w:t xml:space="preserve">The city that never sleeps, United Kingdom London, is renowned globally for its vibrant cultural tapestry, historical depth, and dynamic economic sector. Central to this cultural identity is its food scene—a reflection of a city that has long served as a melting pot of international influences. At the heart of this culinary revolution stands the Chef. No longer merely seen as artisans cooking in private households or elite establishments, chefs in United Kingdom London have evolved into cultural ambassadors, entrepreneurs, and social influencers.</w:t>
      </w:r>
    </w:p>
    <w:p>
      <w:pPr>
        <w:pStyle w:val="BodyText"/>
      </w:pPr>
      <w:r>
        <w:t xml:space="preserve">This paper aims to dissect the transformation of the Chef role within United Kingdom London from its aristocratic origins to its current status as a celebrated profession. It will argue that the modern chef in this region is critical not only for food quality but also for driving tourism, fostering community integration through multicultural cuisine, and setting global trends.</w:t>
      </w:r>
    </w:p>
    <w:bookmarkEnd w:id="21"/>
    <w:bookmarkStart w:id="22" w:name="X8c1322fd611839caad62ec5c65b21e52f7d9781"/>
    <w:p>
      <w:pPr>
        <w:pStyle w:val="Heading2"/>
      </w:pPr>
      <w:r>
        <w:t xml:space="preserve">2. Historical Context: From Royal Kitchens to Public Dining</w:t>
      </w:r>
    </w:p>
    <w:p>
      <w:pPr>
        <w:pStyle w:val="FirstParagraph"/>
      </w:pPr>
      <w:r>
        <w:t xml:space="preserve">To understand the current standing of a Chef in United Kingdom London, one must look back at the hierarchical structures of medieval and early modern European dining. In earlier centuries, cooking was largely a domestic service role rather than an artistic pursuit reserved for highly trained professionals. However, as London grew into a global capital during the 18th and 19th centuries, so too did its culinary sophistication.</w:t>
      </w:r>
    </w:p>
    <w:p>
      <w:pPr>
        <w:pStyle w:val="BodyText"/>
      </w:pPr>
      <w:r>
        <w:t xml:space="preserve">The Victorian era marked a turning point where formal dining rooms became status symbols for the emerging middle class. The concept of professionalization began to take root; titles such as "Head Chef" or "Sous-Chef" emerged within grand hotels like The Savoy and Claridge’s, established by culinary giants such as Auguste Escoffier. These establishments set new standards for hygiene, technique, and presentation that influenced chefs not just in London but across the globe.</w:t>
      </w:r>
    </w:p>
    <w:p>
      <w:pPr>
        <w:pStyle w:val="BodyText"/>
      </w:pPr>
      <w:r>
        <w:t xml:space="preserve">Post-World War II austerity briefly stifled innovation in United Kingdom London. However, the late 20th century saw a resurgence driven by figures like Fanny Cradock and later Gordon Ramsay who challenged traditional British palates, introducing French techniques and emphasizing fresh ingredients over preserved staples.</w:t>
      </w:r>
    </w:p>
    <w:bookmarkEnd w:id="22"/>
    <w:bookmarkStart w:id="23" w:name="X0a52c2dd1c71662a1e4eca179100b4afdf76b2d"/>
    <w:p>
      <w:pPr>
        <w:pStyle w:val="Heading2"/>
      </w:pPr>
      <w:r>
        <w:t xml:space="preserve">3. The Modern Chef: Entrepreneurship and Innovation</w:t>
      </w:r>
    </w:p>
    <w:p>
      <w:pPr>
        <w:pStyle w:val="FirstParagraph"/>
      </w:pPr>
      <w:r>
        <w:t xml:space="preserve">In contemporary United Kingdom London, the definition of a Chef has expanded significantly. Today’s chef is often an entrepreneur operating multiple brands across districts ranging from Mayfair to Brick Lane. The rise of celebrity chefs has transformed cooking into a media spectacle, with chefs leveraging television appearances and digital platforms to build personal empires.</w:t>
      </w:r>
    </w:p>
    <w:p>
      <w:pPr>
        <w:pStyle w:val="BodyText"/>
      </w:pPr>
      <w:r>
        <w:t xml:space="preserve">This shift reflects broader changes in consumer behavior in London. Diners are increasingly curious about provenance, sustainability, and ethical sourcing. Chefs responding to these demands have pioneered "farm-to-table" concepts adapted for urban environments. Furthermore, the competitive nature of London’s restaurant industry means that chefs must constantly innovate to maintain relevance.</w:t>
      </w:r>
    </w:p>
    <w:p>
      <w:pPr>
        <w:pStyle w:val="BodyText"/>
      </w:pPr>
      <w:r>
        <w:t xml:space="preserve">The economic impact of this entrepreneurial spirit is substantial. Successful restaurants contribute significantly to local economies through job creation, tourism attraction, and tax revenue. The Michelin Guide continues to play a pivotal role in validating these efforts; United Kingdom London boasts more starred restaurants than any other city outside of Paris, highlighting the high caliber of Chefs operating within its borders.</w:t>
      </w:r>
    </w:p>
    <w:bookmarkEnd w:id="23"/>
    <w:bookmarkStart w:id="24" w:name="diversity-and-cultural-integration"/>
    <w:p>
      <w:pPr>
        <w:pStyle w:val="Heading2"/>
      </w:pPr>
      <w:r>
        <w:t xml:space="preserve">4. Diversity and Cultural Integration</w:t>
      </w:r>
    </w:p>
    <w:p>
      <w:pPr>
        <w:pStyle w:val="FirstParagraph"/>
      </w:pPr>
      <w:r>
        <w:t xml:space="preserve">A unique characteristic of chefs in United Kingdom London is their embodiment of multiculturalism. As a hub for immigrants from South Asia, the Caribbean, Africa, and Europe, London’s food scene is deeply influenced by diasporic communities. Chefs here are not confined to Western classical traditions; they often fuse techniques with flavors from Nigeria, Bangladesh, Jamaica, and Lebanon.</w:t>
      </w:r>
    </w:p>
    <w:p>
      <w:pPr>
        <w:pStyle w:val="BodyText"/>
      </w:pPr>
      <w:r>
        <w:t xml:space="preserve">This fusion cuisine serves as a bridge between communities. For instance,Heston Blumenthal’s exploration of scientific cooking or Yotam Ottolenghi’s celebration of Middle Eastern produce illustrates how Chefs in United Kingdom London reinterpret heritage through a modern lens. This diversity enriches the culinary identity of the city, making it appealing to both locals and international visitors seeking authentic yet innovative experiences.</w:t>
      </w:r>
    </w:p>
    <w:bookmarkEnd w:id="24"/>
    <w:bookmarkStart w:id="25" w:name="challenges-facing-contemporary-chefs"/>
    <w:p>
      <w:pPr>
        <w:pStyle w:val="Heading2"/>
      </w:pPr>
      <w:r>
        <w:t xml:space="preserve">5. Challenges Facing Contemporary Chefs</w:t>
      </w:r>
    </w:p>
    <w:p>
      <w:pPr>
        <w:pStyle w:val="FirstParagraph"/>
      </w:pPr>
      <w:r>
        <w:t xml:space="preserve">Additionally, economic pressures such as inflation and supply chain disruptions post-Brexit have complicated operations for restaurants in United Kingdom London. Chefs must navigate rising costs of imports while maintaining affordability for customers—a delicate balancing act that requires strategic management alongside creative excellence.</w:t>
      </w:r>
    </w:p>
    <w:bookmarkEnd w:id="25"/>
    <w:bookmarkStart w:id="26" w:name="future-prospects-and-sustainability"/>
    <w:p>
      <w:pPr>
        <w:pStyle w:val="Heading2"/>
      </w:pPr>
      <w:r>
        <w:t xml:space="preserve">6. Future Prospects and Sustainability</w:t>
      </w:r>
    </w:p>
    <w:bookmarkEnd w:id="26"/>
    <w:bookmarkStart w:id="27" w:name="conclusion"/>
    <w:p>
      <w:pPr>
        <w:pStyle w:val="Heading2"/>
      </w:pPr>
      <w:r>
        <w:t xml:space="preserve">7. Conclusion</w:t>
      </w:r>
    </w:p>
    <w:p>
      <w:pPr>
        <w:pStyle w:val="FirstParagraph"/>
      </w:pPr>
      <w:r>
        <w:t xml:space="preserve">In conclusion, the Chef remains an indispensable figure in shaping the cultural narrative of United Kingdom London. From humble beginnings as servants to today’s status as celebrated innovators and entrepreneurs, Chefs have continually adapted to reflect societal changes while pushing boundaries of what constitutes fine dining.</w:t>
      </w:r>
    </w:p>
    <w:p>
      <w:pPr>
        <w:pStyle w:val="BodyText"/>
      </w:pPr>
      <w:r>
        <w:t xml:space="preserve">Their contributions extend beyond mere sustenance; they foster social cohesion through diverse flavors, drive economic growth via tourism and hospitality services, and uphold standards of excellence recognized worldwide. As United Kingdom London continues to evolve into a global leader in arts culture science—and cuisine—the importance of nurturing talent among future Chefs cannot be overstated.</w:t>
      </w:r>
    </w:p>
    <w:p>
      <w:pPr>
        <w:pStyle w:val="BodyText"/>
      </w:pPr>
      <w:r>
        <w:t xml:space="preserve">Ultimately celebrating the achievements of those who craft meals within this bustling metropolis acknowledges their vital role in defining what it means to live eat and thrive in one of humanity's greatest cities: United Kingdom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Chefs in United Kingdom London: A Comprehensive Research Paper</dc:title>
  <dc:creator/>
  <dc:language>en</dc:language>
  <cp:keywords/>
  <dcterms:created xsi:type="dcterms:W3CDTF">2026-07-29T15:36:27Z</dcterms:created>
  <dcterms:modified xsi:type="dcterms:W3CDTF">2026-07-29T15:36:27Z</dcterms:modified>
</cp:coreProperties>
</file>

<file path=docProps/custom.xml><?xml version="1.0" encoding="utf-8"?>
<Properties xmlns="http://schemas.openxmlformats.org/officeDocument/2006/custom-properties" xmlns:vt="http://schemas.openxmlformats.org/officeDocument/2006/docPropsVTypes"/>
</file>