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Strategic</w:t>
      </w:r>
      <w:r>
        <w:t xml:space="preserve"> </w:t>
      </w:r>
      <w:r>
        <w:t xml:space="preserve">Analysis</w:t>
      </w:r>
    </w:p>
    <w:bookmarkStart w:id="32" w:name="X2336f447d018693d54428146fe5a05283dbd378"/>
    <w:p>
      <w:pPr>
        <w:pStyle w:val="Heading1"/>
      </w:pPr>
      <w:r>
        <w:t xml:space="preserve">The Role and Impact of the Chemical Engineer in Argentina Córdoba: A Strategic Analysis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Summary</w:t>
      </w:r>
      <w:r>
        <w:br/>
      </w:r>
      <w:r>
        <w:rPr>
          <w:bCs/>
          <w:b/>
        </w:rPr>
        <w:t xml:space="preserve">Jurisdictional Focus:</w:t>
      </w:r>
      <w:r>
        <w:t xml:space="preserve"> </w:t>
      </w:r>
      <w:r>
        <w:t xml:space="preserve">Argentina, Province of Córdoba</w:t>
      </w:r>
    </w:p>
    <w:bookmarkStart w:id="20" w:name="abstract"/>
    <w:p>
      <w:pPr>
        <w:pStyle w:val="Heading2"/>
      </w:pPr>
      <w:r>
        <w:t xml:space="preserve">Abstract</w:t>
      </w:r>
    </w:p>
    <w:p>
      <w:pPr>
        <w:pStyle w:val="FirstParagraph"/>
      </w:pPr>
      <w:r>
        <w:t xml:space="preserve">This research paper examines the critical role of the Chemical Engineer within the industrial and technological landscape of Argentina, with a specific focus on the province of Córdoba. As a hub for automotive manufacturing, biotechnology, and agro-industry, Córdoba presents unique challenges and opportunities that require specialized engineering expertise. This document analyzes educational frameworks in Cordoba local industry demands economic policy implications and future trends for Chemical Engineers in this region.</w:t>
      </w:r>
    </w:p>
    <w:bookmarkEnd w:id="20"/>
    <w:bookmarkStart w:id="21" w:name="introduction"/>
    <w:p>
      <w:pPr>
        <w:pStyle w:val="Heading2"/>
      </w:pPr>
      <w:r>
        <w:t xml:space="preserve">1. Introduction</w:t>
      </w:r>
    </w:p>
    <w:p>
      <w:pPr>
        <w:pStyle w:val="FirstParagraph"/>
      </w:pPr>
      <w:r>
        <w:t xml:space="preserve">The chemical engineering discipline serves as the backbone of modern industrial processing, transforming raw materials into valuable products through physical and chemical changes. In Argentina, the province of Córdoba stands out as one of the most significant economic engines in South America. Often referred to as "La Capital Tecnológica" (The Technological Capital) due to its strong university ecosystem and innovation parks, Cordoba relies heavily on skilled technical professionals.</w:t>
      </w:r>
    </w:p>
    <w:p>
      <w:pPr>
        <w:pStyle w:val="BodyText"/>
      </w:pPr>
      <w:r>
        <w:t xml:space="preserve">The Chemical Engineer in Argentina Córdoba is not merely a process operator but a strategic asset who bridges the gap between scientific research and industrial application. This paper argues that the specialization of Chemical Engineers in Córdoba is vital for maintaining the competitiveness of local industries such as automotive, pharmaceuticals, and agribusiness.</w:t>
      </w:r>
    </w:p>
    <w:bookmarkEnd w:id="21"/>
    <w:bookmarkStart w:id="25" w:name="the-industrial-landscape-of-cordoba"/>
    <w:p>
      <w:pPr>
        <w:pStyle w:val="Heading2"/>
      </w:pPr>
      <w:r>
        <w:t xml:space="preserve">2. The Industrial Landscape of Cordoba</w:t>
      </w:r>
    </w:p>
    <w:p>
      <w:pPr>
        <w:pStyle w:val="FirstParagraph"/>
      </w:pPr>
      <w:r>
        <w:t xml:space="preserve">To understand the demand for Chemical Engineering talent in Argentina Córdoba one must first analyze its primary economic sectors. Unlike other provinces that may rely heavily on mining or pure agriculture, Cordoba has a diversified industrial base.</w:t>
      </w:r>
    </w:p>
    <w:bookmarkStart w:id="22" w:name="the-automotive-cluster"/>
    <w:p>
      <w:pPr>
        <w:pStyle w:val="Heading3"/>
      </w:pPr>
      <w:r>
        <w:t xml:space="preserve">2.1 The Automotive Cluster</w:t>
      </w:r>
    </w:p>
    <w:p>
      <w:pPr>
        <w:pStyle w:val="FirstParagraph"/>
      </w:pPr>
      <w:r>
        <w:t xml:space="preserve">Córdoba hosts major automotive manufacturing plants (such as Ford and Renault) and their extensive supplier networks. Chemical Engineers are essential in this sector for materials science, paint formulation, battery production for electric vehicles, and corrosion prevention processes.</w:t>
      </w:r>
    </w:p>
    <w:bookmarkEnd w:id="22"/>
    <w:bookmarkStart w:id="23" w:name="agro-industry-and-biofuels"/>
    <w:p>
      <w:pPr>
        <w:pStyle w:val="Heading3"/>
      </w:pPr>
      <w:r>
        <w:t xml:space="preserve">2.2 Agro-Industry and Biofuels</w:t>
      </w:r>
    </w:p>
    <w:p>
      <w:pPr>
        <w:pStyle w:val="FirstParagraph"/>
      </w:pPr>
      <w:r>
        <w:t xml:space="preserve">Situated in the Pampas region's agricultural heartland Cordoba is a leader in biofuel production (biodiesel and ethanol). Chemical Engineers design distillation columns, fermentation reactors, and purification systems that convert soybeans, corn, and sugarcane into energy sources. This sector requires strict adherence to environmental regulations while maximizing yield.</w:t>
      </w:r>
    </w:p>
    <w:bookmarkEnd w:id="23"/>
    <w:bookmarkStart w:id="24" w:name="pharmaceutical-industry"/>
    <w:p>
      <w:pPr>
        <w:pStyle w:val="Heading3"/>
      </w:pPr>
      <w:r>
        <w:t xml:space="preserve">2.3 Pharmaceutical Industry</w:t>
      </w:r>
    </w:p>
    <w:p>
      <w:pPr>
        <w:pStyle w:val="FirstParagraph"/>
      </w:pPr>
      <w:r>
        <w:t xml:space="preserve">The province has a growing pharmaceutical cluster producing generic medicines and active pharmaceutical ingredients (APIs). Here the Chemical Engineer ensures Good Manufacturing Practices (GMP) are met optimizing reaction kinetics and ensuring product safety at scale.</w:t>
      </w:r>
    </w:p>
    <w:bookmarkEnd w:id="24"/>
    <w:bookmarkEnd w:id="25"/>
    <w:bookmarkStart w:id="26" w:name="X8d833f1e0b7ae084e5f5bde28d91573847ff554"/>
    <w:p>
      <w:pPr>
        <w:pStyle w:val="Heading2"/>
      </w:pPr>
      <w:r>
        <w:t xml:space="preserve">3. Educational Infrastructure in Argentina Córdoba</w:t>
      </w:r>
    </w:p>
    <w:p>
      <w:pPr>
        <w:pStyle w:val="FirstParagraph"/>
      </w:pPr>
      <w:r>
        <w:t xml:space="preserve">The availability of qualified professionals is directly linked to educational institutions. In Cordoba, several universities offer robust Chemical Engineering programs.</w:t>
      </w:r>
    </w:p>
    <w:p>
      <w:pPr>
        <w:numPr>
          <w:ilvl w:val="0"/>
          <w:numId w:val="1001"/>
        </w:numPr>
        <w:pStyle w:val="Compact"/>
      </w:pPr>
      <w:r>
        <w:rPr>
          <w:bCs/>
          <w:b/>
        </w:rPr>
        <w:t xml:space="preserve">Faculty of Chemical Sciences (FQNA) - National University of Córdoba:</w:t>
      </w:r>
      <w:r>
        <w:t xml:space="preserve"> </w:t>
      </w:r>
      <w:r>
        <w:t xml:space="preserve">One of the oldest and most respected faculties in Argentina. It offers a traditional rigorous curriculum focused on thermodynamics, transport phenomena, and reaction engineering.</w:t>
      </w:r>
    </w:p>
    <w:p>
      <w:pPr>
        <w:numPr>
          <w:ilvl w:val="0"/>
          <w:numId w:val="1001"/>
        </w:numPr>
        <w:pStyle w:val="Compact"/>
      </w:pPr>
      <w:r>
        <w:rPr>
          <w:bCs/>
          <w:b/>
        </w:rPr>
        <w:t xml:space="preserve">National University of Río Cuarto (UNRC):</w:t>
      </w:r>
      <w:r>
        <w:t xml:space="preserve"> </w:t>
      </w:r>
      <w:r>
        <w:t xml:space="preserve">Located within Cordoba province it specializes more in agro-chemical processes and environmental management.</w:t>
      </w:r>
    </w:p>
    <w:p>
      <w:pPr>
        <w:numPr>
          <w:ilvl w:val="0"/>
          <w:numId w:val="1001"/>
        </w:numPr>
        <w:pStyle w:val="Compact"/>
      </w:pPr>
      <w:r>
        <w:rPr>
          <w:bCs/>
          <w:b/>
        </w:rPr>
        <w:t xml:space="preserve">National University of the Centre of Buenos Aires (UNICEN) - Satellite Campuses:</w:t>
      </w:r>
      <w:r>
        <w:t xml:space="preserve"> </w:t>
      </w:r>
      <w:r>
        <w:t xml:space="preserve">Offering specialized postgraduate courses relevant to local industry needs.</w:t>
      </w:r>
    </w:p>
    <w:p>
      <w:pPr>
        <w:pStyle w:val="FirstParagraph"/>
      </w:pPr>
      <w:r>
        <w:t xml:space="preserve">These institutions provide the theoretical foundation required for Chemical Engineers in Argentina Córdoba to adapt to rapid technological changes. However, there is a continuous need for curriculum updates to include digitalization, green chemistry, and data analytics.</w:t>
      </w:r>
    </w:p>
    <w:bookmarkEnd w:id="26"/>
    <w:bookmarkStart w:id="27" w:name="key-competencies-and-roles"/>
    <w:p>
      <w:pPr>
        <w:pStyle w:val="Heading2"/>
      </w:pPr>
      <w:r>
        <w:t xml:space="preserve">4. Key Competencies and Roles</w:t>
      </w:r>
    </w:p>
    <w:p>
      <w:pPr>
        <w:pStyle w:val="FirstParagraph"/>
      </w:pPr>
      <w:r>
        <w:t xml:space="preserve">The profile of the Chemical Engineer in this region differs slightly from their counterparts in Europe or North America due to specific local constraints such as energy costs and supply chain logistics.</w:t>
      </w:r>
    </w:p>
    <w:p>
      <w:pPr>
        <w:pStyle w:val="BodyText"/>
      </w:pPr>
      <w:r>
        <w:rPr>
          <w:bCs/>
          <w:b/>
        </w:rPr>
        <w:t xml:space="preserve">Sector</w:t>
      </w:r>
    </w:p>
    <w:p>
      <w:pPr>
        <w:pStyle w:val="BodyText"/>
      </w:pPr>
      <w:r>
        <w:rPr>
          <w:bCs/>
          <w:b/>
        </w:rPr>
        <w:t xml:space="preserve">Key Responsibilities of Chemical Engineer</w:t>
      </w:r>
    </w:p>
    <w:p>
      <w:pPr>
        <w:pStyle w:val="BodyText"/>
      </w:pPr>
      <w:r>
        <w:rPr>
          <w:bCs/>
          <w:b/>
        </w:rPr>
        <w:t xml:space="preserve">Critical Skills Required</w:t>
      </w:r>
    </w:p>
    <w:p>
      <w:pPr>
        <w:pStyle w:val="BodyText"/>
      </w:pPr>
      <w:r>
        <w:t xml:space="preserve">Biofuels</w:t>
      </w:r>
    </w:p>
    <w:p>
      <w:pPr>
        <w:pStyle w:val="BodyText"/>
      </w:pPr>
      <w:r>
        <w:t xml:space="preserve">Otimization of transesterification processes; waste management.</w:t>
      </w:r>
    </w:p>
    <w:p>
      <w:pPr>
        <w:pStyle w:val="BodyText"/>
      </w:pPr>
      <w:r>
        <w:t xml:space="preserve">Kinetics analysis, Environmental compliance.</w:t>
      </w:r>
    </w:p>
    <w:p>
      <w:pPr>
        <w:pStyle w:val="BodyText"/>
      </w:pPr>
      <w:r>
        <w:t xml:space="preserve">Automotive</w:t>
      </w:r>
    </w:p>
    <w:p>
      <w:pPr>
        <w:pStyle w:val="BodyText"/>
      </w:pPr>
      <w:r>
        <w:br/>
      </w:r>
    </w:p>
    <w:p>
      <w:pPr>
        <w:pStyle w:val="BodyText"/>
      </w:pPr>
      <w:r>
        <w:t xml:space="preserve">*Note: The table above highlights the specific applications. In automotive sectors, focus shifts to materials engineering and battery electrolyte formulation.</w:t>
      </w:r>
    </w:p>
    <w:bookmarkEnd w:id="27"/>
    <w:bookmarkStart w:id="28" w:name="challenges-facing-the-profession"/>
    <w:p>
      <w:pPr>
        <w:pStyle w:val="Heading2"/>
      </w:pPr>
      <w:r>
        <w:t xml:space="preserve">5. Challenges Facing the Profession</w:t>
      </w:r>
    </w:p>
    <w:p>
      <w:pPr>
        <w:pStyle w:val="FirstParagraph"/>
      </w:pPr>
      <w:r>
        <w:rPr>
          <w:bCs/>
          <w:b/>
        </w:rPr>
        <w:t xml:space="preserve">Economic Volatility:</w:t>
      </w:r>
      <w:r>
        <w:t xml:space="preserve"> </w:t>
      </w:r>
      <w:r>
        <w:t xml:space="preserve">Argentina faces periodic economic instability which affects investment in R&amp;D. Chemical Engineers must often innovate with limited resources, focusing on efficiency rather than expansion.</w:t>
      </w:r>
    </w:p>
    <w:p>
      <w:pPr>
        <w:pStyle w:val="BodyText"/>
      </w:pPr>
      <w:r>
        <w:rPr>
          <w:bCs/>
          <w:b/>
        </w:rPr>
        <w:t xml:space="preserve">Energía Transition:</w:t>
      </w:r>
      <w:r>
        <w:t xml:space="preserve"> </w:t>
      </w:r>
      <w:r>
        <w:t xml:space="preserve">The global push for decarbonization requires Chemical Engineers to redesign processes for lower carbon footprints. In Cordoba this means integrating renewable energy sources into industrial plants and developing circular economy models.</w:t>
      </w:r>
    </w:p>
    <w:p>
      <w:pPr>
        <w:pStyle w:val="BodyText"/>
      </w:pPr>
      <w:r>
        <w:rPr>
          <w:bCs/>
          <w:b/>
        </w:rPr>
        <w:t xml:space="preserve">Talent Retention:</w:t>
      </w:r>
      <w:r>
        <w:t xml:space="preserve"> </w:t>
      </w:r>
      <w:r>
        <w:t xml:space="preserve">There is a risk of brain drain where highly skilled Chemical Engineers migrate to other countries or sectors. Strengthening the local industry's appeal through competitive salaries and interesting projects is crucial for Argentina Córdoba.</w:t>
      </w:r>
    </w:p>
    <w:bookmarkEnd w:id="28"/>
    <w:bookmarkStart w:id="29" w:name="Xedb13697a2e41996c20f28cc4e36c551d047c33"/>
    <w:p>
      <w:pPr>
        <w:pStyle w:val="Heading2"/>
      </w:pPr>
      <w:r>
        <w:t xml:space="preserve">6. Future Outlook and Strategic Recommendations</w:t>
      </w:r>
    </w:p>
    <w:p>
      <w:pPr>
        <w:pStyle w:val="FirstParagraph"/>
      </w:pPr>
      <w:r>
        <w:t xml:space="preserve">The future of Chemical Engineering in Argentina Córdoba looks promising if current trends are leveraged correctly.</w:t>
      </w:r>
    </w:p>
    <w:p>
      <w:pPr>
        <w:numPr>
          <w:ilvl w:val="0"/>
          <w:numId w:val="1002"/>
        </w:numPr>
        <w:pStyle w:val="Compact"/>
      </w:pPr>
      <w:r>
        <w:rPr>
          <w:bCs/>
          <w:b/>
        </w:rPr>
        <w:t xml:space="preserve">Digital Integration:</w:t>
      </w:r>
      <w:r>
        <w:t xml:space="preserve"> </w:t>
      </w:r>
      <w:r>
        <w:t xml:space="preserve">Implementing Industry 4.0 technologies such as AI-driven process control and IoT sensors for predictive maintenance should be prioritized by local universities and companies.</w:t>
      </w:r>
    </w:p>
    <w:p>
      <w:pPr>
        <w:numPr>
          <w:ilvl w:val="0"/>
          <w:numId w:val="1002"/>
        </w:numPr>
        <w:pStyle w:val="Compact"/>
      </w:pPr>
      <w:r>
        <w:rPr>
          <w:bCs/>
          <w:b/>
        </w:rPr>
        <w:t xml:space="preserve">Sustainability Focus:</w:t>
      </w:r>
      <w:r>
        <w:t xml:space="preserve"> </w:t>
      </w:r>
      <w:r>
        <w:t xml:space="preserve">The Chemical Engineer of the future in Cordoba must be an expert in green chemistry. Developing biodegradable plastics or advanced water treatment solutions can position the province as a leader in sustainable technology.</w:t>
      </w:r>
    </w:p>
    <w:p>
      <w:pPr>
        <w:numPr>
          <w:ilvl w:val="0"/>
          <w:numId w:val="1002"/>
        </w:numPr>
        <w:pStyle w:val="Compact"/>
      </w:pPr>
      <w:r>
        <w:rPr>
          <w:bCs/>
          <w:b/>
        </w:rPr>
        <w:t xml:space="preserve">Interdisciplinary Collaboration:</w:t>
      </w:r>
      <w:r>
        <w:t xml:space="preserve"> </w:t>
      </w:r>
      <w:r>
        <w:t xml:space="preserve">Encouraging collaboration between Chemical Engineers, Software Developers, and Biologists will foster innovation hubs (parques tecnológicos) across the province.</w:t>
      </w:r>
    </w:p>
    <w:bookmarkEnd w:id="29"/>
    <w:bookmarkStart w:id="30" w:name="conclusion"/>
    <w:p>
      <w:pPr>
        <w:pStyle w:val="Heading2"/>
      </w:pPr>
      <w:r>
        <w:t xml:space="preserve">7. Conclusion</w:t>
      </w:r>
    </w:p>
    <w:p>
      <w:pPr>
        <w:pStyle w:val="FirstParagraph"/>
      </w:pPr>
      <w:r>
        <w:t xml:space="preserve">The Chemical Engineer is a pivotal figure in the industrial ecosystem of Argentina Córdoba. Whether optimizing biofuel production for global energy markets or ensuring the precision required in automotive manufacturing, their expertise drives economic value and technological advancement.</w:t>
      </w:r>
    </w:p>
    <w:p>
      <w:pPr>
        <w:pStyle w:val="BodyText"/>
      </w:pPr>
      <w:r>
        <w:t xml:space="preserve">For stakeholders involved in education policy and industrial planning it is imperative to support this profession through updated curricula, research funding, and supportive regulatory environments. By doing so Argentina Córdoba can solidify its status as a center of excellence for chemical engineering in Latin America.</w:t>
      </w:r>
    </w:p>
    <w:bookmarkEnd w:id="30"/>
    <w:bookmarkStart w:id="31" w:name="references-selected"/>
    <w:p>
      <w:pPr>
        <w:pStyle w:val="Heading2"/>
      </w:pPr>
      <w:r>
        <w:t xml:space="preserve">8. References (Selected)</w:t>
      </w:r>
    </w:p>
    <w:p>
      <w:pPr>
        <w:numPr>
          <w:ilvl w:val="0"/>
          <w:numId w:val="1003"/>
        </w:numPr>
        <w:pStyle w:val="Compact"/>
      </w:pPr>
      <w:r>
        <w:t xml:space="preserve">National University of Córdoba Faculty of Chemical Sciences Annual Reports.</w:t>
      </w:r>
    </w:p>
    <w:p>
      <w:pPr>
        <w:numPr>
          <w:ilvl w:val="0"/>
          <w:numId w:val="1003"/>
        </w:numPr>
        <w:pStyle w:val="Compact"/>
      </w:pPr>
      <w:r>
        <w:t xml:space="preserve">Cámara Argentina de la Industria Química (CAIQ) Statistical Data on Provincial Output.</w:t>
      </w:r>
    </w:p>
    <w:p>
      <w:pPr>
        <w:numPr>
          <w:ilvl w:val="0"/>
          <w:numId w:val="1003"/>
        </w:numPr>
        <w:pStyle w:val="Compact"/>
      </w:pPr>
      <w:r>
        <w:t xml:space="preserve">Economic Development Office of the Province of Córdoba - Industrial Sector Analysis 2022-2023.</w:t>
      </w:r>
    </w:p>
    <w:p>
      <w:pPr>
        <w:numPr>
          <w:ilvl w:val="0"/>
          <w:numId w:val="1003"/>
        </w:numPr>
        <w:pStyle w:val="Compact"/>
      </w:pPr>
      <w:r>
        <w:t xml:space="preserve">Society of Chemical Engineers (SCEI) - Regional Chapter Publications on Agro-industrial Processes.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Argentina Córdoba: A Strategic Analysis</dc:title>
  <dc:creator/>
  <dc:language>en</dc:language>
  <cp:keywords/>
  <dcterms:created xsi:type="dcterms:W3CDTF">2026-07-29T17:15:26Z</dcterms:created>
  <dcterms:modified xsi:type="dcterms:W3CDTF">2026-07-29T17:15:26Z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