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32" w:name="X11a79b046531c609ac70f09013af47a0ef7a83c"/>
    <w:p>
      <w:pPr>
        <w:pStyle w:val="Heading1"/>
      </w:pPr>
      <w:r>
        <w:t xml:space="preserve">The Role and Impact of Chemical Engineers in Australia Sydney</w:t>
      </w:r>
    </w:p>
    <w:p>
      <w:pPr>
        <w:pStyle w:val="FirstParagraph"/>
      </w:pPr>
      <w:r>
        <w:rPr>
          <w:bCs/>
          <w:b/>
        </w:rPr>
        <w:t xml:space="preserve">Date:</w:t>
      </w:r>
      <w:r>
        <w:t xml:space="preserve"> </w:t>
      </w:r>
      <w:r>
        <w:t xml:space="preserve">October 26, 2023</w:t>
      </w:r>
      <w:r>
        <w:br/>
      </w:r>
      <w:r>
        <w:t xml:space="preserve"> </w:t>
      </w:r>
      <w:r>
        <w:t xml:space="preserve">Context: Urban Industrial Development &amp; Sustainability Initiatives in Australia Sydney</w:t>
      </w:r>
    </w:p>
    <w:bookmarkStart w:id="20" w:name="abstract"/>
    <w:p>
      <w:pPr>
        <w:pStyle w:val="Heading2"/>
      </w:pPr>
      <w:r>
        <w:t xml:space="preserve">Abstract</w:t>
      </w:r>
    </w:p>
    <w:p>
      <w:pPr>
        <w:pStyle w:val="FirstParagraph"/>
      </w:pPr>
      <w:r>
        <w:t xml:space="preserve">This research paper examines the critical role of Chemical Engineers within the dynamic industrial and environmental landscape of Australia Sydney. As a major global hub, Australia Sydney presents unique challenges and opportunities regarding resource management, renewable energy transition, and sustainable urban infrastructure. The paper explores how chemical engineering principles are applied to solve complex problems in water purification, waste-to-energy conversion, and green manufacturing. It further analyzes the regulatory framework governing the profession in Australia Sydney and discusses future trends driven by decarbonization goals.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Australia Sydney</w:t>
      </w:r>
      <w:r>
        <w:t xml:space="preserve">, located on the east coast of New South Wales, serves as a vital economic engine for the nation. However, its rapid urbanization and industrial growth necessitate robust engineering solutions to manage resources efficiently while minimizing environmental impact. At the forefront of these efforts are Chemical Engineers. While often associated with traditional oil and gas industries, chemical engineers in</w:t>
      </w:r>
      <w:r>
        <w:t xml:space="preserve"> </w:t>
      </w:r>
      <w:r>
        <w:rPr>
          <w:bCs/>
          <w:b/>
        </w:rPr>
        <w:t xml:space="preserve">Australia Sydney</w:t>
      </w:r>
      <w:r>
        <w:t xml:space="preserve"> </w:t>
      </w:r>
      <w:r>
        <w:t xml:space="preserve">have diversified their scope significantly.</w:t>
      </w:r>
    </w:p>
    <w:p>
      <w:pPr>
        <w:pStyle w:val="BodyText"/>
      </w:pPr>
      <w:r>
        <w:t xml:space="preserve">This document aims to delineate the specific contributions of a</w:t>
      </w:r>
      <w:r>
        <w:t xml:space="preserve"> </w:t>
      </w:r>
      <w:r>
        <w:rPr>
          <w:bCs/>
          <w:b/>
        </w:rPr>
        <w:t xml:space="preserve">Chemical Engineer</w:t>
      </w:r>
      <w:r>
        <w:t xml:space="preserve"> </w:t>
      </w:r>
      <w:r>
        <w:t xml:space="preserve">operating within the jurisdiction of Australia Sydney. It highlights how this profession bridges the gap between scientific innovation and practical industrial application, ensuring that the city’s development aligns with national sustainability targets. The discussion encompasses current industry demands, technical applications, and the regulatory expectations for professional practice in this specific geographic context.</w:t>
      </w:r>
    </w:p>
    <w:bookmarkEnd w:id="21"/>
    <w:bookmarkStart w:id="25" w:name="Xd5f6fd8e56d4802fedbcfc38935fdf142196526"/>
    <w:p>
      <w:pPr>
        <w:pStyle w:val="Heading2"/>
      </w:pPr>
      <w:r>
        <w:t xml:space="preserve">2. The Scope of Chemical Engineering in Australia Sydney</w:t>
      </w:r>
    </w:p>
    <w:p>
      <w:pPr>
        <w:pStyle w:val="FirstParagraph"/>
      </w:pPr>
      <w:r>
        <w:t xml:space="preserve">The definition of a</w:t>
      </w:r>
      <w:r>
        <w:t xml:space="preserve"> </w:t>
      </w:r>
      <w:r>
        <w:rPr>
          <w:bCs/>
          <w:b/>
        </w:rPr>
        <w:t xml:space="preserve">Chemical Engineer</w:t>
      </w:r>
      <w:r>
        <w:t xml:space="preserve">Australia Sydney</w:t>
      </w:r>
    </w:p>
    <w:bookmarkStart w:id="22" w:name="X4a515bfbd94d91954b2da5e931ffb3f1c643922"/>
    <w:p>
      <w:pPr>
        <w:pStyle w:val="Heading3"/>
      </w:pPr>
      <w:r>
        <w:t xml:space="preserve">2.1 Water Resource Management and Desalination</w:t>
      </w:r>
    </w:p>
    <w:p>
      <w:pPr>
        <w:pStyle w:val="FirstParagraph"/>
      </w:pPr>
      <w:r>
        <w:t xml:space="preserve">Australia Sydney faces periodic drought conditions, making water security a paramount concern. Chemical Engineers play a pivotal role in the operation and optimization of major infrastructure such as the Eastern Desalination Plant. Their expertise in membrane technology, reverse osmosis systems, and chemical dosing processes ensures that seawater is converted into potable water with minimal energy consumption and environmental footprint.</w:t>
      </w:r>
    </w:p>
    <w:p>
      <w:pPr>
        <w:pStyle w:val="BodyText"/>
      </w:pPr>
      <w:r>
        <w:t xml:space="preserve">Furthermore</w:t>
      </w:r>
      <w:r>
        <w:t xml:space="preserve"> </w:t>
      </w:r>
      <w:r>
        <w:rPr>
          <w:bCs/>
          <w:b/>
        </w:rPr>
        <w:t xml:space="preserve">Chemical Engineers</w:t>
      </w:r>
      <w:r>
        <w:t xml:space="preserve">Australia Sydney. They design processes to remove contaminants, heavy metals, and pharmaceutical residues from urban runoff before discharge into Port Jackson or coastal marine environments. This involves complex reaction kinetics and separation process engineering.</w:t>
      </w:r>
    </w:p>
    <w:bookmarkEnd w:id="22"/>
    <w:bookmarkStart w:id="23" w:name="renewable-energy-and-hydrogen-production"/>
    <w:p>
      <w:pPr>
        <w:pStyle w:val="Heading3"/>
      </w:pPr>
      <w:r>
        <w:t xml:space="preserve">2.2 Renewable Energy and Hydrogen Production</w:t>
      </w:r>
    </w:p>
    <w:p>
      <w:pPr>
        <w:pStyle w:val="FirstParagraph"/>
      </w:pPr>
      <w:r>
        <w:t xml:space="preserve">The push toward net-zero emissions in</w:t>
      </w:r>
      <w:r>
        <w:t xml:space="preserve"> </w:t>
      </w:r>
      <w:r>
        <w:rPr>
          <w:bCs/>
          <w:b/>
        </w:rPr>
        <w:t xml:space="preserve">Australia Sydney</w:t>
      </w:r>
      <w:r>
        <w:t xml:space="preserve">Australia Sydney. A</w:t>
      </w:r>
      <w:r>
        <w:t xml:space="preserve"> </w:t>
      </w:r>
      <w:r>
        <w:rPr>
          <w:bCs/>
          <w:b/>
        </w:rPr>
        <w:t xml:space="preserve">Chemical Engineer</w:t>
      </w:r>
    </w:p>
    <w:p>
      <w:pPr>
        <w:pStyle w:val="BodyText"/>
      </w:pPr>
      <w:r>
        <w:t xml:space="preserve">Additionally biofuel production from organic waste generated by the urban population of Australia Sydney requires sophisticated biochemical engineering processes. Chemical engineers optimize fermentation temperatures, pH levels, and catalyst selection to maximize yield from waste biomass.</w:t>
      </w:r>
    </w:p>
    <w:bookmarkEnd w:id="23"/>
    <w:bookmarkStart w:id="24" w:name="waste-to-energy-and-circular-economy"/>
    <w:p>
      <w:pPr>
        <w:pStyle w:val="Heading3"/>
      </w:pPr>
      <w:r>
        <w:t xml:space="preserve">2.3 Waste-to-Energy and Circular Economy</w:t>
      </w:r>
    </w:p>
    <w:p>
      <w:pPr>
        <w:pStyle w:val="FirstParagraph"/>
      </w:pPr>
      <w:r>
        <w:t xml:space="preserve">In line with global circular economy principles,</w:t>
      </w:r>
      <w:r>
        <w:t xml:space="preserve"> </w:t>
      </w:r>
      <w:r>
        <w:rPr>
          <w:bCs/>
          <w:b/>
        </w:rPr>
        <w:t xml:space="preserve">Australia Sydney</w:t>
      </w:r>
    </w:p>
    <w:p>
      <w:pPr>
        <w:pStyle w:val="BodyText"/>
      </w:pPr>
      <w:r>
        <w:t xml:space="preserve">The separation of hazardous materials from mixed waste streams requires advanced extraction techniques, such as solvent extraction and supercritical fluid processing, areas where</w:t>
      </w:r>
      <w:r>
        <w:t xml:space="preserve"> </w:t>
      </w:r>
      <w:r>
        <w:rPr>
          <w:bCs/>
          <w:b/>
        </w:rPr>
        <w:t xml:space="preserve">Chemical Engineers</w:t>
      </w:r>
      <w:r>
        <w:t xml:space="preserve">Australia Sydney</w:t>
      </w:r>
    </w:p>
    <w:bookmarkEnd w:id="24"/>
    <w:bookmarkEnd w:id="25"/>
    <w:bookmarkStart w:id="28" w:name="X45ece82b558936b99373fc2efe9930e4d2b1d1b"/>
    <w:p>
      <w:pPr>
        <w:pStyle w:val="Heading2"/>
      </w:pPr>
      <w:r>
        <w:t xml:space="preserve">3. Regulatory Framework and Professional Standards</w:t>
      </w:r>
    </w:p>
    <w:p>
      <w:pPr>
        <w:pStyle w:val="FirstParagraph"/>
      </w:pPr>
      <w:r>
        <w:t xml:space="preserve">To practice as a</w:t>
      </w:r>
    </w:p>
    <w:p>
      <w:pPr>
        <w:pStyle w:val="BodyText"/>
      </w:pPr>
      <w:r>
        <w:t xml:space="preserve">Chemical Engineer in Australia Sydney professionals must adhere to strict regulatory standards set by Engineers Australia (EA) and local NSW government bodies.</w:t>
      </w:r>
    </w:p>
    <w:bookmarkStart w:id="26" w:name="chartered-membership"/>
    <w:p>
      <w:pPr>
        <w:pStyle w:val="Heading3"/>
      </w:pPr>
      <w:r>
        <w:t xml:space="preserve">3.1 Chartered Membership</w:t>
      </w:r>
    </w:p>
    <w:p>
      <w:pPr>
        <w:pStyle w:val="FirstParagraph"/>
      </w:pPr>
      <w:r>
        <w:t xml:space="preserve">Mutual recognition agreements and the Washington Accord facilitate the mobility of engineers, but local accreditation remains vital. A</w:t>
      </w:r>
      <w:r>
        <w:t xml:space="preserve"> </w:t>
      </w:r>
      <w:r>
        <w:rPr>
          <w:bCs/>
          <w:b/>
        </w:rPr>
        <w:t xml:space="preserve">Chemical Engineer</w:t>
      </w:r>
      <w:r>
        <w:t xml:space="preserve">Australia Sydney</w:t>
      </w:r>
    </w:p>
    <w:bookmarkEnd w:id="26"/>
    <w:bookmarkStart w:id="27" w:name="environmental-regulations"/>
    <w:p>
      <w:pPr>
        <w:pStyle w:val="Heading3"/>
      </w:pPr>
      <w:r>
        <w:t xml:space="preserve">3.2 Environmental Regulations</w:t>
      </w:r>
    </w:p>
    <w:p>
      <w:pPr>
        <w:pStyle w:val="FirstParagraph"/>
      </w:pPr>
      <w:r>
        <w:t xml:space="preserve">The NSW Environment Protection Authority (EPA) imposes strict guidelines on industrial emissions and effluent discharge.</w:t>
      </w:r>
    </w:p>
    <w:p>
      <w:pPr>
        <w:pStyle w:val="BodyText"/>
      </w:pPr>
      <w:r>
        <w:t xml:space="preserve">Australia Sydney based projects must undergo extensive Environmental Impact Statements (EIS). Chemical engineers are responsible for modeling dispersion patterns, predicting chemical fate in the environment, and designing control systems to ensure compliance with these regulations.</w:t>
      </w:r>
    </w:p>
    <w:p>
      <w:pPr>
        <w:pStyle w:val="BodyText"/>
      </w:pPr>
      <w:r>
        <w:t xml:space="preserve">Failure to comply can result in severe penalties. Therefore, a</w:t>
      </w:r>
      <w:r>
        <w:t xml:space="preserve"> </w:t>
      </w:r>
      <w:r>
        <w:rPr>
          <w:bCs/>
          <w:b/>
        </w:rPr>
        <w:t xml:space="preserve">Chemical EngineerAustralia Sydney</w:t>
      </w:r>
    </w:p>
    <w:bookmarkEnd w:id="27"/>
    <w:bookmarkEnd w:id="28"/>
    <w:bookmarkStart w:id="29" w:name="challenges-and-opportunities"/>
    <w:p>
      <w:pPr>
        <w:pStyle w:val="Heading2"/>
      </w:pPr>
      <w:r>
        <w:t xml:space="preserve">4. Challenges and Opportunities</w:t>
      </w:r>
    </w:p>
    <w:p>
      <w:pPr>
        <w:pStyle w:val="FirstParagraph"/>
      </w:pPr>
      <w:r>
        <w:t xml:space="preserve">The transition to green technology presents both challenges and opportunities for chemical engineers in</w:t>
      </w:r>
    </w:p>
    <w:p>
      <w:pPr>
        <w:pStyle w:val="BodyText"/>
      </w:pPr>
      <w:r>
        <w:t xml:space="preserve">Australia Sydney. One significant challenge is the retrofitting of existing industrial facilities, which were often designed for fossil-fuel-based processes. Adapting these plants for electrification or hydrogen usage requires innovative process integration skills.</w:t>
      </w:r>
    </w:p>
    <w:p>
      <w:pPr>
        <w:pStyle w:val="BodyText"/>
      </w:pPr>
      <w:r>
        <w:t xml:space="preserve">Another challenge is the public perception of chemical industries. Engineers must engage in effective science communication to demonstrate how modern chemical processes are safe and beneficial to the community of</w:t>
      </w:r>
    </w:p>
    <w:p>
      <w:pPr>
        <w:pStyle w:val="BodyText"/>
      </w:pPr>
      <w:r>
        <w:t xml:space="preserve">Australia Sydney.</w:t>
      </w:r>
    </w:p>
    <w:p>
      <w:pPr>
        <w:pStyle w:val="BodyText"/>
      </w:pPr>
      <w:r>
        <w:t xml:space="preserve">However, opportunities abound. The construction boom in</w:t>
      </w:r>
      <w:r>
        <w:t xml:space="preserve"> </w:t>
      </w:r>
      <w:r>
        <w:rPr>
          <w:bCs/>
          <w:b/>
        </w:rPr>
        <w:t xml:space="preserve">Australia Sydney</w:t>
      </w:r>
    </w:p>
    <w:bookmarkEnd w:id="29"/>
    <w:bookmarkStart w:id="30" w:name="conclusion"/>
    <w:p>
      <w:pPr>
        <w:pStyle w:val="Heading2"/>
      </w:pPr>
      <w:r>
        <w:t xml:space="preserve">5. Conclusion</w:t>
      </w:r>
    </w:p>
    <w:p>
      <w:pPr>
        <w:pStyle w:val="FirstParagraph"/>
      </w:pPr>
      <w:r>
        <w:t xml:space="preserve">In conclusion the</w:t>
      </w:r>
      <w:r>
        <w:t xml:space="preserve"> </w:t>
      </w:r>
      <w:r>
        <w:rPr>
          <w:bCs/>
          <w:b/>
        </w:rPr>
        <w:t xml:space="preserve">Chemical Engineer</w:t>
      </w:r>
      <w:r>
        <w:t xml:space="preserve">Australia Sydney. From ensuring water security through desalination to driving the energy transition via hydrogen and waste-to-energy technologies, their expertise addresses some of the most pressing urban challenges.</w:t>
      </w:r>
    </w:p>
    <w:p>
      <w:pPr>
        <w:pStyle w:val="BodyText"/>
      </w:pPr>
      <w:r>
        <w:t xml:space="preserve">The specific regulatory environment in</w:t>
      </w:r>
      <w:r>
        <w:t xml:space="preserve"> </w:t>
      </w:r>
      <w:r>
        <w:rPr>
          <w:bCs/>
          <w:b/>
        </w:rPr>
        <w:t xml:space="preserve">Australia SydneyAustralia SydneyAustralia Sydney</w:t>
      </w:r>
    </w:p>
    <w:p>
      <w:pPr>
        <w:pStyle w:val="BodyText"/>
      </w:pPr>
      <w:r>
        <w:t xml:space="preserve">Future research should focus on the integration of artificial intelligence in process control for chemical engineers working in</w:t>
      </w:r>
    </w:p>
    <w:p>
      <w:pPr>
        <w:pStyle w:val="BodyText"/>
      </w:pPr>
      <w:r>
        <w:t xml:space="preserve">Australia Sydney, as automation promises to enhance efficiency and safety. By embracing these advancements, chemical engineers will continue to secure a sustainable future for</w:t>
      </w:r>
    </w:p>
    <w:p>
      <w:pPr>
        <w:pStyle w:val="BodyText"/>
      </w:pPr>
      <w:r>
        <w:t xml:space="preserve">Australia Sydney.</w:t>
      </w:r>
    </w:p>
    <w:bookmarkEnd w:id="30"/>
    <w:bookmarkStart w:id="31" w:name="references-representative"/>
    <w:p>
      <w:pPr>
        <w:pStyle w:val="Heading2"/>
      </w:pPr>
      <w:r>
        <w:t xml:space="preserve">6. References (Representative)</w:t>
      </w:r>
    </w:p>
    <w:p>
      <w:pPr>
        <w:pStyle w:val="FirstParagraph"/>
      </w:pPr>
      <w:r>
        <w:t xml:space="preserve">- Engineers Australia. (2023). Competency Standards for Professional Engineers.</w:t>
      </w:r>
    </w:p>
    <w:p>
      <w:pPr>
        <w:pStyle w:val="BodyText"/>
      </w:pPr>
      <w:r>
        <w:t xml:space="preserve">- NSW Environment Protection Authority. (2023). Industrial Waste Guide: Best Practice Environmental Management.</w:t>
      </w:r>
    </w:p>
    <w:p>
      <w:pPr>
        <w:pStyle w:val="BodyText"/>
      </w:pPr>
      <w:r>
        <w:t xml:space="preserve">- Hydrogen Headstart Program. (n.d.). Department of Industry, Science, Energy and Resources. Government of Australia.</w:t>
      </w:r>
    </w:p>
    <w:p>
      <w:pPr>
        <w:pStyle w:val="BodyText"/>
      </w:pPr>
      <w:r>
        <w:t xml:space="preserve">- Sydney Water Corporation. (2022). Annual Report on Infrastructure Investment and Sustainability.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Australia Sydney</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