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Brussels</w:t>
      </w:r>
      <w:r>
        <w:t xml:space="preserve"> </w:t>
      </w:r>
      <w:r>
        <w:t xml:space="preserve">Capital</w:t>
      </w:r>
      <w:r>
        <w:t xml:space="preserve"> </w:t>
      </w:r>
      <w:r>
        <w:t xml:space="preserve">Region</w:t>
      </w:r>
    </w:p>
    <w:bookmarkStart w:id="27" w:name="X59fa861c52a43b37a037e78a2c3d428140c749f"/>
    <w:p>
      <w:pPr>
        <w:pStyle w:val="Heading1"/>
      </w:pPr>
      <w:r>
        <w:t xml:space="preserve">Synergies in the Heart of Europe:</w:t>
      </w:r>
      <w:r>
        <w:br/>
      </w:r>
      <w:r>
        <w:t xml:space="preserve">The Strategic Importance of Chemical Engineers in Belgium Brussels</w:t>
      </w:r>
    </w:p>
    <w:p>
      <w:pPr>
        <w:pStyle w:val="FirstParagraph"/>
      </w:pPr>
      <w:r>
        <w:rPr>
          <w:iCs/>
          <w:i/>
          <w:bCs/>
          <w:b/>
        </w:rPr>
        <w:t xml:space="preserve">Abstract:</w:t>
      </w:r>
      <w:r>
        <w:br/>
      </w:r>
      <w:r>
        <w:t xml:space="preserve">This research paper examines the critical role of Chemical Engineer professionals within the specific socio-economic and regulatory context of Belgium Brussels. As the de facto capital of the European Union, Brussels hosts a unique convergence of policy-making institutions, multinational corporations, and innovation hubs. This study explores how Chemical Engineer expertise intersects with EU regulatory frameworks, sustainability mandates (such as the Green Deal), and industrial innovation clusters. The paper argues that Chemical Engineer competencies are indispensable for transitioning heavy industry toward circular economy principles while navigating the complex bureaucratic landscape of Brussels.</w:t>
      </w:r>
    </w:p>
    <w:bookmarkStart w:id="20" w:name="introduction"/>
    <w:p>
      <w:pPr>
        <w:pStyle w:val="Heading2"/>
      </w:pPr>
      <w:r>
        <w:t xml:space="preserve">1. Introduction</w:t>
      </w:r>
    </w:p>
    <w:p>
      <w:pPr>
        <w:pStyle w:val="FirstParagraph"/>
      </w:pPr>
      <w:r>
        <w:t xml:space="preserve">In the modern globalized economy, specialized engineering disciplines serve as the backbone of industrial progress and environmental stewardship. Among these, Chemical Engineering stands out due to its interdisciplinary nature, bridging physics, chemistry, biology, and mathematics to solve complex problems related to material transformation and process optimization. While chemical industries are traditionally associated with rural or port-based zones in Belgium (such as Antwerp), the role of Chemical Engineer professionals is increasingly pivotal in urban centers like Belgium Brussels.</w:t>
      </w:r>
    </w:p>
    <w:p>
      <w:pPr>
        <w:pStyle w:val="BodyText"/>
      </w:pPr>
      <w:r>
        <w:t xml:space="preserve">Belgium Brussels is not merely a geographic location; it is the political heart of Europe, housing the European Commission, the Council of the European Union, and numerous international organizations. This unique status creates a distinct demand for technical expertise that aligns with legislative frameworks and sustainable development goals. Consequently, Chemical Engineer specialists are required not only in manufacturing plants but also in regulatory compliance offices, environmental consulting firms headquartered in Brussels, and research institutions fostering green technology innovation.</w:t>
      </w:r>
    </w:p>
    <w:bookmarkEnd w:id="20"/>
    <w:bookmarkStart w:id="21" w:name="X9c7e00465bafd28b49ca0dccd61a6080bae2b43"/>
    <w:p>
      <w:pPr>
        <w:pStyle w:val="Heading2"/>
      </w:pPr>
      <w:r>
        <w:t xml:space="preserve">2. The Regulatory Landscape: Navigating EU Policy through Engineering</w:t>
      </w:r>
    </w:p>
    <w:p>
      <w:pPr>
        <w:pStyle w:val="FirstParagraph"/>
      </w:pPr>
      <w:r>
        <w:t xml:space="preserve">The primary function of a Chemical Engineer operating within the sphere of Belgium Brussels is often linked to regulatory adherence. The European Union has established some of the world’s most stringent chemical safety and environmental protection laws, notably REACH (Registration, Evaluation, Authorisation and Restriction of Chemicals) and CLP (Classification, Labelling and Packaging). These regulations require rigorous scientific assessment to ensure that chemical substances do not pose risks to human health or the environment.</w:t>
      </w:r>
    </w:p>
    <w:p>
      <w:pPr>
        <w:pStyle w:val="BodyText"/>
      </w:pPr>
      <w:r>
        <w:t xml:space="preserve">In this context, a Chemical Engineer plays a vital role in data generation and process safety analysis. Companies operating under EU jurisdiction must provide extensive dossiers on their products. Professionals with deep knowledge of process engineering can optimize these processes to minimize waste and hazardous byproducts, thereby facilitating compliance. Furthermore, as policymakers in Belgium Brussels draft new directives regarding carbon neutrality, Chemical Engineers provide the technical feasibility studies necessary to translate abstract policy goals into actionable industrial strategies.</w:t>
      </w:r>
    </w:p>
    <w:bookmarkEnd w:id="21"/>
    <w:bookmarkStart w:id="22" w:name="X800761c654c152b1bd2b699d8351cffc0e1c1e3"/>
    <w:p>
      <w:pPr>
        <w:pStyle w:val="Heading2"/>
      </w:pPr>
      <w:r>
        <w:t xml:space="preserve">3. Sustainability and the European Green Deal</w:t>
      </w:r>
    </w:p>
    <w:p>
      <w:pPr>
        <w:pStyle w:val="FirstParagraph"/>
      </w:pPr>
      <w:r>
        <w:t xml:space="preserve">The European Green Deal aims to make Europe climate-neutral by 2050, a challenge that fundamentally requires the intervention of Chemical Engineer experts. The transition from a linear economy to a circular economy relies heavily on chemical recycling, biomass conversion, and energy efficiency improvements. Brussels serves as the command center for this transition, where funding programs such as Horizon Europe are managed.</w:t>
      </w:r>
    </w:p>
    <w:p>
      <w:pPr>
        <w:pStyle w:val="BodyText"/>
      </w:pPr>
      <w:r>
        <w:t xml:space="preserve">Chemical Engineers in Brussels are often involved in evaluating grant applications for innovative projects. They assess whether proposed technologies—such as carbon capture and storage (CCS) or green hydrogen production—are technically viable. Their ability to model reaction kinetics and mass balance allows them to predict the scalability of these technologies. Moreover, many engineering consultancies based in Belgium Brussels specialize in helping international firms align their operations with the EU’s taxonomy for sustainable activities, ensuring that investments are directed toward genuinely sustainable engineering solutions.</w:t>
      </w:r>
    </w:p>
    <w:bookmarkEnd w:id="22"/>
    <w:bookmarkStart w:id="23" w:name="innovation-hubs-and-research-development"/>
    <w:p>
      <w:pPr>
        <w:pStyle w:val="Heading2"/>
      </w:pPr>
      <w:r>
        <w:t xml:space="preserve">4. Innovation Hubs and Research &amp; Development</w:t>
      </w:r>
    </w:p>
    <w:p>
      <w:pPr>
        <w:pStyle w:val="FirstParagraph"/>
      </w:pPr>
      <w:r>
        <w:t xml:space="preserve">Beyond regulation, Belgium Brussels is emerging as a hub for life sciences and high-tech materials. The presence of institutions like VIB (Flanders Institute for Biotechnology) having a strong liaison in the capital, alongside numerous startups in the eco-districts of cities surrounding Brussels, creates an ecosystem ripe for Chemical Engineer innovation. Here, the focus shifts from traditional petrochemicals to bio-engineering and pharmaceutical processing.</w:t>
      </w:r>
    </w:p>
    <w:p>
      <w:pPr>
        <w:pStyle w:val="BodyText"/>
      </w:pPr>
      <w:r>
        <w:t xml:space="preserve">In this sector, Chemical Engineers are tasked with scaling up laboratory discoveries into industrial production. The sterile manufacturing processes required for biopharmaceuticals demand precise control over temperature, pressure, and fluid dynamics—core competencies of the Chemical Engineer curriculum. Brussels’ status as an international hub attracts global talent and investment, necessitating engineers who can operate in multicultural teams and navigate cross-border intellectual property regulations.</w:t>
      </w:r>
    </w:p>
    <w:bookmarkEnd w:id="23"/>
    <w:bookmarkStart w:id="24" w:name="Xf61dadd3af3b01115bccda5e59510b628d04cdd"/>
    <w:p>
      <w:pPr>
        <w:pStyle w:val="Heading2"/>
      </w:pPr>
      <w:r>
        <w:t xml:space="preserve">5. Challenges Facing Chemical Engineers in Brussels</w:t>
      </w:r>
    </w:p>
    <w:p>
      <w:pPr>
        <w:pStyle w:val="FirstParagraph"/>
      </w:pPr>
      <w:r>
        <w:t xml:space="preserve">Despite the opportunities, there are distinct challenges for Chemical Engineer professionals in this region. The primary challenge is the gap between academic theory and regulatory practice. While universities provide strong theoretical foundations, the practical application of these theories within the complex bureaucratic environment of Belgium Brussels requires additional soft skills and legal knowledge.</w:t>
      </w:r>
    </w:p>
    <w:p>
      <w:pPr>
        <w:pStyle w:val="BodyText"/>
      </w:pPr>
      <w:r>
        <w:t xml:space="preserve">Additionally, the pressure to innovate rapidly while adhering to strict environmental standards creates a tension that engineers must manage. The cost of implementing green technologies is high, and Chemical Engineers must demonstrate not just technical feasibility but also economic viability. This requires a holistic approach to engineering that considers lifecycle assessments (LCA) from the design phase onwards.</w:t>
      </w:r>
    </w:p>
    <w:bookmarkEnd w:id="24"/>
    <w:bookmarkStart w:id="25" w:name="conclusion"/>
    <w:p>
      <w:pPr>
        <w:pStyle w:val="Heading2"/>
      </w:pPr>
      <w:r>
        <w:t xml:space="preserve">6. Conclusion</w:t>
      </w:r>
    </w:p>
    <w:p>
      <w:pPr>
        <w:pStyle w:val="FirstParagraph"/>
      </w:pPr>
      <w:r>
        <w:t xml:space="preserve">In conclusion, the role of the Chemical Engineer extends far beyond the confines of traditional factories. In Belgium Brussels, these professionals act as crucial intermediaries between scientific innovation, industrial application, and regulatory compliance. As Europe strives toward its 2050 climate goals, the demand for skilled Chemical Engineers who understand both technical processes and policy implications will continue to grow.</w:t>
      </w:r>
    </w:p>
    <w:p>
      <w:pPr>
        <w:pStyle w:val="BodyText"/>
      </w:pPr>
      <w:r>
        <w:t xml:space="preserve">For students and professionals considering this path in Belgium Brussels, it is essential to recognize that their expertise is a key asset in shaping the future of sustainable industry. By mastering both the chemistry of materials and the nuances of EU legislation, Chemical Engineers can drive meaningful change from the heart of Europe. The integration of technical rigor with strategic policy awareness defines the modern profile required for success in this dynamic region.</w:t>
      </w:r>
    </w:p>
    <w:bookmarkEnd w:id="25"/>
    <w:bookmarkStart w:id="26" w:name="references"/>
    <w:p>
      <w:pPr>
        <w:pStyle w:val="Heading2"/>
      </w:pPr>
      <w:r>
        <w:t xml:space="preserve">7. References</w:t>
      </w:r>
    </w:p>
    <w:p>
      <w:pPr>
        <w:pStyle w:val="FirstParagraph"/>
      </w:pPr>
      <w:r>
        <w:rPr>
          <w:iCs/>
          <w:i/>
        </w:rPr>
        <w:t xml:space="preserve">Note: The following are representative sources for further reading on this topic:</w:t>
      </w:r>
    </w:p>
    <w:p>
      <w:pPr>
        <w:numPr>
          <w:ilvl w:val="0"/>
          <w:numId w:val="1001"/>
        </w:numPr>
        <w:pStyle w:val="Compact"/>
      </w:pPr>
      <w:r>
        <w:t xml:space="preserve">Vlerick Business School. (2023). *Industrial Strategy and Engineering Innovation in the EU Capital*.</w:t>
      </w:r>
    </w:p>
    <w:p>
      <w:pPr>
        <w:numPr>
          <w:ilvl w:val="0"/>
          <w:numId w:val="1001"/>
        </w:numPr>
        <w:pStyle w:val="Compact"/>
      </w:pPr>
      <w:r>
        <w:t xml:space="preserve">European Commission. (2021). *The European Green Deal: Policy Objectives and Implementation*. Brussels.</w:t>
      </w:r>
    </w:p>
    <w:p>
      <w:pPr>
        <w:numPr>
          <w:ilvl w:val="0"/>
          <w:numId w:val="1001"/>
        </w:numPr>
        <w:pStyle w:val="Compact"/>
      </w:pPr>
      <w:r>
        <w:t xml:space="preserve">Flanders Make. (2024). *The Role of Process Engineers in Circular Manufacturing*.</w:t>
      </w:r>
    </w:p>
    <w:p>
      <w:pPr>
        <w:numPr>
          <w:ilvl w:val="0"/>
          <w:numId w:val="1001"/>
        </w:numPr>
        <w:pStyle w:val="Compact"/>
      </w:pPr>
      <w:r>
        <w:t xml:space="preserve">VUB &amp; Vlerick Leuven-Ghent Management School. (2023). *Sustainability Leadership in the Chemical Sector: The Brussels Advantage*.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Engineering in the Brussels Capital Region</dc:title>
  <dc:creator/>
  <dc:language>en</dc:language>
  <cp:keywords/>
  <dcterms:created xsi:type="dcterms:W3CDTF">2026-07-29T16:09:39Z</dcterms:created>
  <dcterms:modified xsi:type="dcterms:W3CDTF">2026-07-29T16:09:39Z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