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Colombia:</w:t>
      </w:r>
      <w:r>
        <w:t xml:space="preserve"> </w:t>
      </w:r>
      <w:r>
        <w:t xml:space="preserve">A</w:t>
      </w:r>
      <w:r>
        <w:t xml:space="preserve"> </w:t>
      </w:r>
      <w:r>
        <w:t xml:space="preserve">Focus</w:t>
      </w:r>
      <w:r>
        <w:t xml:space="preserve"> </w:t>
      </w:r>
      <w:r>
        <w:t xml:space="preserve">on</w:t>
      </w:r>
      <w:r>
        <w:t xml:space="preserve"> </w:t>
      </w:r>
      <w:r>
        <w:t xml:space="preserve">Bogotá</w:t>
      </w:r>
    </w:p>
    <w:p>
      <w:pPr>
        <w:pStyle w:val="FirstParagraph"/>
      </w:pPr>
      <w:r>
        <w:t xml:space="preserve">```html</w:t>
      </w:r>
    </w:p>
    <w:bookmarkStart w:id="20" w:name="X44fb20980a6f2c957803e4c2301d974ae247e6a"/>
    <w:p>
      <w:pPr>
        <w:pStyle w:val="Heading1"/>
      </w:pPr>
      <w:r>
        <w:t xml:space="preserve">The Strategic Role of the Chemical Engineer in the Industrial Development of Colombia: A Case Study on Bogotá</w:t>
      </w:r>
    </w:p>
    <w:p>
      <w:pPr>
        <w:pStyle w:val="FirstParagraph"/>
      </w:pPr>
      <w:r>
        <w:rPr>
          <w:bCs/>
          <w:b/>
        </w:rPr>
        <w:t xml:space="preserve">A Research Paper Analysis</w:t>
      </w:r>
    </w:p>
    <w:p>
      <w:pPr>
        <w:pStyle w:val="BodyText"/>
      </w:pPr>
      <w:r>
        <w:br/>
      </w:r>
    </w:p>
    <w:bookmarkEnd w:id="20"/>
    <w:bookmarkStart w:id="21" w:name="abstract"/>
    <w:p>
      <w:pPr>
        <w:pStyle w:val="Heading2"/>
      </w:pPr>
      <w:r>
        <w:t xml:space="preserve">Abstract</w:t>
      </w:r>
    </w:p>
    <w:p>
      <w:pPr>
        <w:pStyle w:val="FirstParagraph"/>
      </w:pPr>
      <w:r>
        <w:t xml:space="preserve">This paper examines the critical role of the Chemical Engineer in the industrial landscape of Colombia, with a specific focus on its capital city, Bogotá. As Colombia seeks to diversify its economy beyond traditional extractive industries such as coal and oil, technical professions become pivotal in driving innovation and sustainability. The Chemical Engineer emerges not merely as a technical operator but as a strategic architect of industrial processes. This research analyzes the contributions of Chemical Engineers in Bogotá’s manufacturing sectors, including petrochemicals, pharmaceuticals, food processing, and renewable energy initiatives. By evaluating current industrial challenges and opportunities within Bogotá’s metropolitan area, this document highlights how chemical engineering principles facilitate economic growth, environmental compliance, and technological advancement.</w:t>
      </w:r>
    </w:p>
    <w:bookmarkEnd w:id="21"/>
    <w:bookmarkStart w:id="22" w:name="introduction"/>
    <w:p>
      <w:pPr>
        <w:pStyle w:val="Heading2"/>
      </w:pPr>
      <w:r>
        <w:t xml:space="preserve">Introduction</w:t>
      </w:r>
    </w:p>
    <w:p>
      <w:pPr>
        <w:pStyle w:val="FirstParagraph"/>
      </w:pPr>
      <w:r>
        <w:t xml:space="preserve">The global demand for sustainable manufacturing processes has elevated the profile of technical professions that bridge chemistry, physics, and engineering. In Colombia, a nation rich in natural resources but increasingly focused on value-added industrialization, the Chemical Engineer plays a definitive role in transforming raw materials into high-value products. This transformation is particularly evident in Bogotá, the political and economic heart of the country.</w:t>
      </w:r>
    </w:p>
    <w:p>
      <w:pPr>
        <w:pStyle w:val="BodyText"/>
      </w:pPr>
      <w:r>
        <w:t xml:space="preserve">Bogotá is no longer just an administrative center; it has evolved into a significant hub for industrial activity. The presence of multinational corporations, local conglomerates, and emerging startups in sectors such as biotechnology and clean energy creates a fertile ground for chemical engineering applications. However, the effective deployment of these technologies requires highly skilled professionals who understand both the theoretical underpinnings of process design and the practical constraints of operating within Colombia’s specific regulatory and economic environment.</w:t>
      </w:r>
    </w:p>
    <w:p>
      <w:pPr>
        <w:pStyle w:val="BodyText"/>
      </w:pPr>
      <w:r>
        <w:t xml:space="preserve">This paper aims to define the scope of work for a Chemical Engineer in Bogotá, analyze their impact on key industries, and discuss future trends that will shape their professional trajectory. Understanding this dynamic is essential for policymakers, educational institutions, and industry leaders aiming to sustain Colombia’s industrial competitiveness.</w:t>
      </w:r>
    </w:p>
    <w:bookmarkEnd w:id="22"/>
    <w:bookmarkStart w:id="28" w:name="industry-applications"/>
    <w:bookmarkStart w:id="27" w:name="X4c499687d99a1c232ee7aa8a6b42e7831e124d2"/>
    <w:p>
      <w:pPr>
        <w:pStyle w:val="Heading2"/>
      </w:pPr>
      <w:r>
        <w:t xml:space="preserve">Sectoral Applications of Chemical Engineering in Bogotá</w:t>
      </w:r>
    </w:p>
    <w:p>
      <w:pPr>
        <w:pStyle w:val="FirstParagraph"/>
      </w:pPr>
      <w:r>
        <w:t xml:space="preserve">The influence of the Chemical Engineer in Bogotá is pervasive across several key economic sectors. Each sector presents unique challenges that require specialized engineering solutions.</w:t>
      </w:r>
    </w:p>
    <w:bookmarkStart w:id="23" w:name="petrochemicals-and-energy"/>
    <w:p>
      <w:pPr>
        <w:pStyle w:val="Heading3"/>
      </w:pPr>
      <w:r>
        <w:t xml:space="preserve">1. Petrochemicals and Energy</w:t>
      </w:r>
    </w:p>
    <w:p>
      <w:pPr>
        <w:pStyle w:val="FirstParagraph"/>
      </w:pPr>
      <w:r>
        <w:t xml:space="preserve">Bogotá serves as the administrative headquarters for Ecopetrol, Colombia’s state-owned petroleum company, which drives much of the nation’s energy policy. While major extraction sites are located in remote regions, Bogotá is central to refining planning, logistics optimization, and downstream product development. Chemical Engineers here work on optimizing distillation processes for gasoline and diesel production in nearby refineries like La Jagua or Soacha (on the outskirts of Bogotá). Furthermore, there is a growing emphasis on reducing the carbon footprint of these operations. Engineers are tasked with designing emission control systems and developing cleaner combustion technologies.</w:t>
      </w:r>
    </w:p>
    <w:bookmarkEnd w:id="23"/>
    <w:bookmarkStart w:id="24" w:name="pharmaceutical-and-biotechnology"/>
    <w:p>
      <w:pPr>
        <w:pStyle w:val="Heading3"/>
      </w:pPr>
      <w:r>
        <w:t xml:space="preserve">2. Pharmaceutical and Biotechnology</w:t>
      </w:r>
    </w:p>
    <w:p>
      <w:pPr>
        <w:pStyle w:val="FirstParagraph"/>
      </w:pPr>
      <w:r>
        <w:t xml:space="preserve">The health crisis exacerbated by recent global pandemics accelerated the growth of Colombia’s pharmaceutical sector. Bogotá is home to many major laboratories responsible for producing vaccines, medicines, and medical devices. The Chemical Engineer in this field ensures that production processes adhere to Good Manufacturing Practices (GMP) and international quality standards such as those set by the FDA or EMA. They manage bioreactors, purification processes for biological drugs, and ensure the stability of chemical formulations. Additionally, local engineers are increasingly involved in biosimilars research, positioning Bogotá as a potential regional leader in bio-production.</w:t>
      </w:r>
    </w:p>
    <w:bookmarkEnd w:id="24"/>
    <w:bookmarkStart w:id="25" w:name="food-and-beverage-industry"/>
    <w:p>
      <w:pPr>
        <w:pStyle w:val="Heading3"/>
      </w:pPr>
      <w:r>
        <w:t xml:space="preserve">3. Food and Beverage Industry</w:t>
      </w:r>
    </w:p>
    <w:p>
      <w:pPr>
        <w:pStyle w:val="FirstParagraph"/>
      </w:pPr>
      <w:r>
        <w:t xml:space="preserve">Colombia is renowned for its agricultural diversity, particularly coffee, flowers, and fruits. In Bogotá’s industrial parks (such as La Salada or Usme), Chemical Engineers optimize food processing techniques to extend shelf life while preserving nutritional value. This involves heat treatment processes (pasteurization), dehydration technologies, and packaging engineering. Moreover, they play a crucial role in waste management within the food industry, converting organic by-products into biofuels or fertilizers, thus supporting circular economy principles.</w:t>
      </w:r>
    </w:p>
    <w:bookmarkEnd w:id="25"/>
    <w:bookmarkStart w:id="26" w:name="cosmetics-and-personal-care"/>
    <w:p>
      <w:pPr>
        <w:pStyle w:val="Heading3"/>
      </w:pPr>
      <w:r>
        <w:t xml:space="preserve">4. Cosmetics and Personal Care</w:t>
      </w:r>
    </w:p>
    <w:p>
      <w:pPr>
        <w:pStyle w:val="FirstParagraph"/>
      </w:pPr>
      <w:r>
        <w:t xml:space="preserve">Bogotá hosts a vibrant cosmetics industry that caters to both domestic consumption and export markets. The formulation of shampoos, creams, and sanitizers requires precise chemical engineering knowledge regarding emulsions, surfactants, and active ingredient stability. Engineers in this sector focus on natural sourcing trends, ensuring that products are safe for human use while minimizing environmental impact through green chemistry approaches.</w:t>
      </w:r>
    </w:p>
    <w:bookmarkEnd w:id="26"/>
    <w:bookmarkEnd w:id="27"/>
    <w:bookmarkEnd w:id="28"/>
    <w:bookmarkStart w:id="30" w:name="environmental-impact"/>
    <w:bookmarkStart w:id="29" w:name="Xf7afb406108ce3eb3f1deb63b9c68946cfa3e1e"/>
    <w:p>
      <w:pPr>
        <w:pStyle w:val="Heading2"/>
      </w:pPr>
      <w:r>
        <w:t xml:space="preserve">Environmental Stewardship and Sustainability</w:t>
      </w:r>
    </w:p>
    <w:p>
      <w:pPr>
        <w:pStyle w:val="FirstParagraph"/>
      </w:pPr>
      <w:r>
        <w:t xml:space="preserve">A defining characteristic of modern Chemical Engineering in Bogotá is the integration of environmental sustainability into core processes. With strict air quality regulations in the capital due to traffic congestion and industrial emissions, engineers are at the forefront of compliance efforts.</w:t>
      </w:r>
    </w:p>
    <w:p>
      <w:pPr>
        <w:pStyle w:val="BodyText"/>
      </w:pPr>
      <w:r>
        <w:rPr>
          <w:bCs/>
          <w:b/>
        </w:rPr>
        <w:t xml:space="preserve">Water Treatment:</w:t>
      </w:r>
      <w:r>
        <w:t xml:space="preserve"> </w:t>
      </w:r>
      <w:r>
        <w:t xml:space="preserve">Industrial zones around Bogotá generate significant wastewater. Chemical Engineers design treatment plants that utilize coagulation, flocculation, and advanced oxidation processes to remove contaminants before discharge into the Bogotá River or local aquifers.</w:t>
      </w:r>
    </w:p>
    <w:p>
      <w:pPr>
        <w:pStyle w:val="BodyText"/>
      </w:pPr>
      <w:r>
        <w:rPr>
          <w:bCs/>
          <w:b/>
        </w:rPr>
        <w:t xml:space="preserve">Air Quality Control:</w:t>
      </w:r>
      <w:r>
        <w:t xml:space="preserve"> </w:t>
      </w:r>
      <w:r>
        <w:t xml:space="preserve">Engineers implement scrubbers and catalytic converters in industrial boilers and kilns to reduce sulfur oxides (SOx) and nitrogen oxides (NOx). These technologies are critical for maintaining compliance with Colombia’s Resolution 0685 of 2015, which sets limits on atmospheric pollutant emissions.</w:t>
      </w:r>
    </w:p>
    <w:p>
      <w:pPr>
        <w:pStyle w:val="BodyText"/>
      </w:pPr>
      <w:r>
        <w:rPr>
          <w:bCs/>
          <w:b/>
        </w:rPr>
        <w:t xml:space="preserve">Biomass Energy:</w:t>
      </w:r>
      <w:r>
        <w:t xml:space="preserve"> </w:t>
      </w:r>
      <w:r>
        <w:t xml:space="preserve">Leveraging Colombia’s agricultural waste, Chemical Engineers are developing pyrolysis and gasification technologies to convert urban and industrial organic waste into energy. This not only solves disposal issues but also provides a renewable energy source for Bogotá’s grid, aligning with national decarbonization goals.</w:t>
      </w:r>
    </w:p>
    <w:bookmarkEnd w:id="29"/>
    <w:bookmarkEnd w:id="30"/>
    <w:bookmarkStart w:id="32" w:name="challenges"/>
    <w:bookmarkStart w:id="31" w:name="X88ef01dd4ab137ef9926f4ae6f06a3f1b1748eb"/>
    <w:p>
      <w:pPr>
        <w:pStyle w:val="Heading2"/>
      </w:pPr>
      <w:r>
        <w:t xml:space="preserve">Challenges Facing the Profession in Bogotá</w:t>
      </w:r>
    </w:p>
    <w:p>
      <w:pPr>
        <w:pStyle w:val="FirstParagraph"/>
      </w:pPr>
      <w:r>
        <w:t xml:space="preserve">Despite the opportunities, Chemical Engineers in Bogotá face significant hurdles:</w:t>
      </w:r>
    </w:p>
    <w:p>
      <w:pPr>
        <w:numPr>
          <w:ilvl w:val="0"/>
          <w:numId w:val="1001"/>
        </w:numPr>
        <w:pStyle w:val="Compact"/>
      </w:pPr>
      <w:r>
        <w:rPr>
          <w:bCs/>
          <w:b/>
        </w:rPr>
        <w:t xml:space="preserve">Economic Volatility:</w:t>
      </w:r>
      <w:r>
        <w:t xml:space="preserve"> </w:t>
      </w:r>
      <w:r>
        <w:t xml:space="preserve">Fluctuations in global commodity prices affect investment in Colombian industry. When oil or coal prices drop, related industrial expansion stalls, potentially limiting job creation for engineers.</w:t>
      </w:r>
    </w:p>
    <w:p>
      <w:pPr>
        <w:numPr>
          <w:ilvl w:val="0"/>
          <w:numId w:val="1001"/>
        </w:numPr>
        <w:pStyle w:val="Compact"/>
      </w:pPr>
      <w:r>
        <w:rPr>
          <w:bCs/>
          <w:b/>
        </w:rPr>
        <w:t xml:space="preserve">Bureaucratic Barriers:</w:t>
      </w:r>
      <w:r>
        <w:t xml:space="preserve"> </w:t>
      </w:r>
      <w:r>
        <w:t xml:space="preserve">Permitting processes for new industrial plants can be slow and complex. Engineers often spend considerable time navigating regulatory frameworks rather than focusing on innovation.</w:t>
      </w:r>
    </w:p>
    <w:p>
      <w:pPr>
        <w:numPr>
          <w:ilvl w:val="0"/>
          <w:numId w:val="1001"/>
        </w:numPr>
        <w:pStyle w:val="Compact"/>
      </w:pPr>
      <w:r>
        <w:rPr>
          <w:bCs/>
          <w:b/>
        </w:rPr>
        <w:t xml:space="preserve">Skill Gap:</w:t>
      </w:r>
      <w:r>
        <w:t xml:space="preserve"> </w:t>
      </w:r>
      <w:r>
        <w:t xml:space="preserve">There is a growing need for engineers with digital literacy skills, such as data analytics and AI integration in process control. Traditional engineering curricula may lag behind the rapid pace of Industry 4.0 technologies.</w:t>
      </w:r>
    </w:p>
    <w:p>
      <w:pPr>
        <w:pStyle w:val="FirstParagraph"/>
      </w:pPr>
      <w:r>
        <w:t xml:space="preserve">To address these challenges, collaboration between universities in Bogotá (such as the Universidad Nacional de Colombia or Los Andes) and industry is essential to update training programs and foster research in high-tech applications.</w:t>
      </w:r>
    </w:p>
    <w:bookmarkEnd w:id="31"/>
    <w:bookmarkEnd w:id="32"/>
    <w:bookmarkStart w:id="33" w:name="future-outlook"/>
    <w:p>
      <w:pPr>
        <w:pStyle w:val="Heading2"/>
      </w:pPr>
      <w:r>
        <w:t xml:space="preserve">Future Outlook</w:t>
      </w:r>
    </w:p>
    <w:p>
      <w:pPr>
        <w:pStyle w:val="FirstParagraph"/>
      </w:pPr>
      <w:r>
        <w:t xml:space="preserve">The future of Chemical Engineering in Bogotá is bright, driven by the global shift towards green technology. The concept of "Green Hydrogen" is gaining traction, with several pilot projects being planned in the Andean region. Chemical Engineers will lead the design of electrolysis plants and hydrogen storage systems.</w:t>
      </w:r>
    </w:p>
    <w:p>
      <w:pPr>
        <w:pStyle w:val="BodyText"/>
      </w:pPr>
      <w:r>
        <w:t xml:space="preserve">Furthermore, circular economy models are becoming mainstream. Instead of linear production (take-make-dispose), Bogotá’s industries are moving towards closed-loop systems where waste from one process becomes raw material for another. This transition requires a fundamental redesign of industrial processes, a task squarely within the expertise of chemical engineers.</w:t>
      </w:r>
    </w:p>
    <w:p>
      <w:pPr>
        <w:pStyle w:val="BodyText"/>
      </w:pPr>
      <w:r>
        <w:t xml:space="preserve">As Bogotá aims to become a smart city, the integration of IoT (Internet of Things) sensors into chemical plants will allow for real-time monitoring and predictive maintenance. Chemical Engineers must evolve into data-savvy professionals capable of interpreting complex datasets to optimize efficiency and safety.</w:t>
      </w:r>
    </w:p>
    <w:bookmarkEnd w:id="33"/>
    <w:bookmarkStart w:id="34" w:name="conclusion"/>
    <w:p>
      <w:pPr>
        <w:pStyle w:val="Heading2"/>
      </w:pPr>
      <w:r>
        <w:t xml:space="preserve">Conclusion</w:t>
      </w:r>
    </w:p>
    <w:p>
      <w:pPr>
        <w:pStyle w:val="FirstParagraph"/>
      </w:pPr>
      <w:r>
        <w:t xml:space="preserve">In conclusion, the Chemical Engineer in Bogotá is a vital agent of change in Colombia’s industrial sector. From managing traditional petrochemical operations to pioneering advancements in pharmaceuticals and renewable energy, their work directly impacts economic stability and environmental health. As Colombia continues its journey toward sustainable development, the demand for skilled Chemical Engineers will only increase.</w:t>
      </w:r>
    </w:p>
    <w:p>
      <w:pPr>
        <w:pStyle w:val="BodyText"/>
      </w:pPr>
      <w:r>
        <w:t xml:space="preserve">It is imperative that stakeholders—including government bodies, academic institutions, and private enterprises—recognize the strategic value of this profession. Investing in education, facilitating regulatory efficiency, and promoting innovation will ensure that Bogotá remains a competitive player in the global market. The Chemical Engineer is not just maintaining Colombia’s industrial base; they are engineering its future.</w:t>
      </w:r>
    </w:p>
    <w:bookmarkEnd w:id="34"/>
    <w:bookmarkStart w:id="35" w:name="references"/>
    <w:p>
      <w:pPr>
        <w:pStyle w:val="Heading2"/>
      </w:pPr>
      <w:r>
        <w:t xml:space="preserve">References</w:t>
      </w:r>
    </w:p>
    <w:p>
      <w:pPr>
        <w:pStyle w:val="FirstParagraph"/>
      </w:pPr>
      <w:r>
        <w:rPr>
          <w:iCs/>
          <w:i/>
        </w:rPr>
        <w:t xml:space="preserve">(Note: In a formal academic context, specific citations would be included here. The following represent general sources of information regarding the sector in Colombia.)</w:t>
      </w:r>
    </w:p>
    <w:p>
      <w:pPr>
        <w:numPr>
          <w:ilvl w:val="0"/>
          <w:numId w:val="1002"/>
        </w:numPr>
        <w:pStyle w:val="Compact"/>
      </w:pPr>
      <w:r>
        <w:t xml:space="preserve">- Ministerio de Minas y Energía de Colombia. (2023). "Plan Energético Nacional."</w:t>
      </w:r>
    </w:p>
    <w:p>
      <w:pPr>
        <w:numPr>
          <w:ilvl w:val="0"/>
          <w:numId w:val="1002"/>
        </w:numPr>
        <w:pStyle w:val="Compact"/>
      </w:pPr>
      <w:r>
        <w:t xml:space="preserve">- Cámara Colombiana de la Industria Farmacéutica. (2023). "Informe Sectorial."</w:t>
      </w:r>
    </w:p>
    <w:p>
      <w:pPr>
        <w:numPr>
          <w:ilvl w:val="0"/>
          <w:numId w:val="1002"/>
        </w:numPr>
        <w:pStyle w:val="Compact"/>
      </w:pPr>
      <w:r>
        <w:t xml:space="preserve">- Alcaldía Mayor de Bogotá D.C. (2024). "Estrategia Bogotá Sostenible y Cero Carbono."</w:t>
      </w:r>
    </w:p>
    <w:p>
      <w:pPr>
        <w:numPr>
          <w:ilvl w:val="0"/>
          <w:numId w:val="1002"/>
        </w:numPr>
        <w:pStyle w:val="Compact"/>
      </w:pPr>
      <w:r>
        <w:t xml:space="preserve">- Sociedad Colombiana de Ingeniería Química. Various Annual Reports on Industry Trends.</w:t>
      </w:r>
    </w:p>
    <w:bookmarkEnd w:id="35"/>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Chemical Engineer in Colombia: A Focus on Bogotá</dc:title>
  <dc:creator/>
  <dc:language>en</dc:language>
  <cp:keywords/>
  <dcterms:created xsi:type="dcterms:W3CDTF">2026-07-29T22:35:03Z</dcterms:created>
  <dcterms:modified xsi:type="dcterms:W3CDTF">2026-07-29T22:35:03Z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