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Innovation,</w:t>
      </w:r>
      <w:r>
        <w:t xml:space="preserve"> </w:t>
      </w:r>
      <w:r>
        <w:t xml:space="preserve">Sustainability,</w:t>
      </w:r>
      <w:r>
        <w:t xml:space="preserve"> </w:t>
      </w:r>
      <w:r>
        <w:t xml:space="preserve">and</w:t>
      </w:r>
      <w:r>
        <w:t xml:space="preserve"> </w:t>
      </w:r>
      <w:r>
        <w:t xml:space="preserve">Industrial</w:t>
      </w:r>
      <w:r>
        <w:t xml:space="preserve"> </w:t>
      </w:r>
      <w:r>
        <w:t xml:space="preserve">Leadership</w:t>
      </w:r>
    </w:p>
    <w:bookmarkStart w:id="32" w:name="X607021057ef9f51698251228cd799a053b19e45"/>
    <w:p>
      <w:pPr>
        <w:pStyle w:val="Heading1"/>
      </w:pPr>
      <w:r>
        <w:t xml:space="preserve">The Strategic Role of the Chemical Engineer in Germany Munich</w:t>
      </w:r>
      <w:r>
        <w:br/>
      </w:r>
      <w:r>
        <w:t xml:space="preserve">Innovation, Sustainability, and Industrial Leadership</w:t>
      </w:r>
    </w:p>
    <w:p>
      <w:pPr>
        <w:pStyle w:val="FirstParagraph"/>
      </w:pPr>
      <w:r>
        <w:rPr>
          <w:bCs/>
          <w:b/>
        </w:rPr>
        <w:t xml:space="preserve">Abstract:</w:t>
      </w:r>
      <w:r>
        <w:br/>
      </w:r>
      <w:r>
        <w:t xml:space="preserve">This research paper examines the critical role of the chemical engineer within the dynamic industrial landscape of Germany Munich. As a global hub for technology and innovation, Munich serves as a prime case study for how specialized engineering talent drives economic growth, sustainability initiatives, and technological advancement. The document explores the intersection of traditional chemical processing with modern digitalization (Industry 4.0), green hydrogen initiatives, and the pharmaceutical boom in the region. By analyzing specific industry sectors such as automotive materials science and biotechnology, this paper highlights why Munich remains a magnet for top-tier chemical engineering professionals seeking to influence global standards while maintaining Germany's rigorous environmental and safety protocols.</w:t>
      </w:r>
    </w:p>
    <w:bookmarkStart w:id="20" w:name="introduction"/>
    <w:p>
      <w:pPr>
        <w:pStyle w:val="Heading2"/>
      </w:pPr>
      <w:r>
        <w:t xml:space="preserve">1. Introduction</w:t>
      </w:r>
    </w:p>
    <w:p>
      <w:pPr>
        <w:pStyle w:val="FirstParagraph"/>
      </w:pPr>
      <w:r>
        <w:t xml:space="preserve">The Republic of Germany has long been recognized as the industrial heartland of Europe, with Munich (München) standing out as a beacon of high-tech engineering and economic stability. Within this sophisticated ecosystem, the</w:t>
      </w:r>
      <w:r>
        <w:t xml:space="preserve"> </w:t>
      </w:r>
      <w:r>
        <w:rPr>
          <w:bCs/>
          <w:b/>
        </w:rPr>
        <w:t xml:space="preserve">Chemical Engineer</w:t>
      </w:r>
      <w:r>
        <w:t xml:space="preserve"> </w:t>
      </w:r>
      <w:r>
        <w:t xml:space="preserve">plays a pivotal role that extends far beyond traditional manufacturing. In Germany Munich, the chemical industry is not merely a contributor to the economy but a foundational pillar supporting sectors ranging from automotive production to life sciences.</w:t>
      </w:r>
    </w:p>
    <w:p>
      <w:pPr>
        <w:pStyle w:val="BodyText"/>
      </w:pPr>
      <w:r>
        <w:t xml:space="preserve">This research paper aims to delineate the specific responsibilities, opportunities, and challenges faced by chemical engineers operating in this specific geographic and industrial context. It argues that in Germany Munich, the modern chemical engineer must be a polyglot of skills—combining traditional thermodynamic and kinetic knowledge with proficiency in data analytics, sustainability metrics, and international regulatory compliance. The focus is on understanding how the unique economic drivers of Munich dictate the evolution of this profession.</w:t>
      </w:r>
    </w:p>
    <w:bookmarkEnd w:id="20"/>
    <w:bookmarkStart w:id="21" w:name="the-munich-industrial-landscape"/>
    <w:p>
      <w:pPr>
        <w:pStyle w:val="Heading2"/>
      </w:pPr>
      <w:r>
        <w:t xml:space="preserve">2. The Munich Industrial Landscape</w:t>
      </w:r>
    </w:p>
    <w:p>
      <w:pPr>
        <w:pStyle w:val="FirstParagraph"/>
      </w:pPr>
      <w:r>
        <w:t xml:space="preserve">To understand the role of the chemical engineer in Germany Munich, one must first appreciate the local industrial architecture. Unlike other German regions focused heavily on heavy steel or coal, Munich’s economy is characterized by a "Mittelstand" strength mixed with multinational giants. Key clusters include:</w:t>
      </w:r>
    </w:p>
    <w:p>
      <w:pPr>
        <w:numPr>
          <w:ilvl w:val="0"/>
          <w:numId w:val="1001"/>
        </w:numPr>
        <w:pStyle w:val="Compact"/>
      </w:pPr>
      <w:r>
        <w:rPr>
          <w:bCs/>
          <w:b/>
        </w:rPr>
        <w:t xml:space="preserve">The Automotive Sector:</w:t>
      </w:r>
      <w:r>
        <w:t xml:space="preserve"> </w:t>
      </w:r>
      <w:r>
        <w:t xml:space="preserve">Home to BMW and numerous suppliers (such as BASF’s nearby operations), the demand for lightweight materials, battery chemicals, and emission-reducing catalysts is immense.</w:t>
      </w:r>
    </w:p>
    <w:p>
      <w:pPr>
        <w:numPr>
          <w:ilvl w:val="0"/>
          <w:numId w:val="1001"/>
        </w:numPr>
        <w:pStyle w:val="Compact"/>
      </w:pPr>
      <w:r>
        <w:rPr>
          <w:bCs/>
          <w:b/>
        </w:rPr>
        <w:t xml:space="preserve">Lifestyle Sciences:</w:t>
      </w:r>
      <w:r>
        <w:t xml:space="preserve"> </w:t>
      </w:r>
      <w:r>
        <w:t xml:space="preserve">Munich is a hub for pharmaceutical companies like Boehringer Ingelheim and Bayer. Here, chemical engineers focus on process intensification and sterile manufacturing environments.</w:t>
      </w:r>
    </w:p>
    <w:p>
      <w:pPr>
        <w:numPr>
          <w:ilvl w:val="0"/>
          <w:numId w:val="1001"/>
        </w:numPr>
        <w:pStyle w:val="Compact"/>
      </w:pPr>
      <w:r>
        <w:rPr>
          <w:bCs/>
          <w:b/>
        </w:rPr>
        <w:t xml:space="preserve">Digitalization Hub:</w:t>
      </w:r>
      <w:r>
        <w:t xml:space="preserve"> </w:t>
      </w:r>
      <w:r>
        <w:t xml:space="preserve">As part of Germany’s "Industrie 4.0" initiative, Munich serves as a testing ground for smart factories where chemical processes are monitored via IoT sensors and AI-driven optimization.</w:t>
      </w:r>
    </w:p>
    <w:p>
      <w:pPr>
        <w:pStyle w:val="FirstParagraph"/>
      </w:pPr>
      <w:r>
        <w:t xml:space="preserve">In this environment, the</w:t>
      </w:r>
      <w:r>
        <w:t xml:space="preserve"> </w:t>
      </w:r>
      <w:r>
        <w:rPr>
          <w:bCs/>
          <w:b/>
        </w:rPr>
        <w:t xml:space="preserve">Chemical Engineer</w:t>
      </w:r>
      <w:r>
        <w:t xml:space="preserve"> </w:t>
      </w:r>
      <w:r>
        <w:t xml:space="preserve">in Germany Munich is not just maintaining reactors; they are optimizing complex systems to reduce carbon footprints and increase energy efficiency. The proximity to technical universities like the Technical University of Munich (TUM) ensures a continuous pipeline of research that industry professionals can immediately apply.</w:t>
      </w:r>
    </w:p>
    <w:bookmarkEnd w:id="21"/>
    <w:bookmarkStart w:id="24" w:name="sustainability-and-the-green-transition"/>
    <w:p>
      <w:pPr>
        <w:pStyle w:val="Heading2"/>
      </w:pPr>
      <w:r>
        <w:t xml:space="preserve">3. Sustainability and the Green Transition</w:t>
      </w:r>
    </w:p>
    <w:p>
      <w:pPr>
        <w:pStyle w:val="FirstParagraph"/>
      </w:pPr>
      <w:r>
        <w:t xml:space="preserve">A defining characteristic of chemical engineering in Germany today is the imperative for sustainability. With Germany’s ambitious *Energiewende* (energy transition) policies, Munich has become a focal point for green hydrogen development and circular economy practices.</w:t>
      </w:r>
    </w:p>
    <w:bookmarkStart w:id="22" w:name="green-hydrogen-production"/>
    <w:p>
      <w:pPr>
        <w:pStyle w:val="Heading3"/>
      </w:pPr>
      <w:r>
        <w:t xml:space="preserve">3.1 Green Hydrogen Production</w:t>
      </w:r>
    </w:p>
    <w:p>
      <w:pPr>
        <w:pStyle w:val="FirstParagraph"/>
      </w:pPr>
      <w:r>
        <w:t xml:space="preserve">Bavaria aims to become a leader in the hydrogen economy. Chemical engineers in Germany Munich are tasked with designing electrolysis plants and optimizing storage solutions for green hydrogen. This requires a deep understanding of electrochemical engineering, membrane technologies, and safety protocols for handling highly flammable gases. The role involves scaling laboratory results into industrial applications that meet strict EU environmental standards.</w:t>
      </w:r>
    </w:p>
    <w:bookmarkEnd w:id="22"/>
    <w:bookmarkStart w:id="23" w:name="circular-economy-and-waste-management"/>
    <w:p>
      <w:pPr>
        <w:pStyle w:val="Heading3"/>
      </w:pPr>
      <w:r>
        <w:t xml:space="preserve">3.2 Circular Economy and Waste Management</w:t>
      </w:r>
    </w:p>
    <w:p>
      <w:pPr>
        <w:pStyle w:val="FirstParagraph"/>
      </w:pPr>
      <w:r>
        <w:t xml:space="preserve">In Munich’s advanced waste management infrastructure, chemical engineers play a crucial role in recycling technologies. This includes the chemical recycling of plastics (pyrolysis) and the extraction of rare earth elements from electronic waste. The engineer must design processes that are not only economically viable but also environmentally benign, adhering to Germany’s strict *Kreislaufwirtschaftsgesetz* (Circular Economy Act).</w:t>
      </w:r>
    </w:p>
    <w:bookmarkEnd w:id="23"/>
    <w:bookmarkEnd w:id="24"/>
    <w:bookmarkStart w:id="25" w:name="digitalization-and-industry-4.0"/>
    <w:p>
      <w:pPr>
        <w:pStyle w:val="Heading2"/>
      </w:pPr>
      <w:r>
        <w:t xml:space="preserve">4. Digitalization and Industry 4.0</w:t>
      </w:r>
    </w:p>
    <w:p>
      <w:pPr>
        <w:pStyle w:val="FirstParagraph"/>
      </w:pPr>
      <w:r>
        <w:t xml:space="preserve">The integration of digital technologies is reshaping the job description of the chemical engineer in Germany Munich. The concept of Industry 4.0, which emphasizes automation, data exchange, and cyber-physical systems, is deeply embedded in Bavarian industry.</w:t>
      </w:r>
    </w:p>
    <w:p>
      <w:pPr>
        <w:pStyle w:val="BodyText"/>
      </w:pPr>
      <w:r>
        <w:t xml:space="preserve">Modern engineers are expected to utilize digital twins—virtual replicas of physical processes—to simulate operations before implementation. This reduces downtime and enhances safety. Furthermore, machine learning algorithms are increasingly used to predict equipment failure or optimize feedstock ratios in real-time. For a professional working in Germany Munich, proficiency in programming languages (such as Python or MATLAB) and familiarity with industrial software platforms (like Siemens PCS7) are no longer optional but essential.</w:t>
      </w:r>
    </w:p>
    <w:bookmarkEnd w:id="25"/>
    <w:bookmarkStart w:id="27" w:name="regulatory-compliance-and-safety-culture"/>
    <w:p>
      <w:pPr>
        <w:pStyle w:val="Heading2"/>
      </w:pPr>
      <w:r>
        <w:t xml:space="preserve">5. Regulatory Compliance and Safety Culture</w:t>
      </w:r>
    </w:p>
    <w:p>
      <w:pPr>
        <w:pStyle w:val="FirstParagraph"/>
      </w:pPr>
      <w:r>
        <w:t xml:space="preserve">Germany is renowned for its rigorous regulatory framework. For the chemical engineer in Germany Munich, compliance is a primary daily concern. This includes adherence to REACH (Registration, Evaluation, Authorisation and Restriction of Chemicals) regulations at the EU level and specific Bavarian environmental laws.</w:t>
      </w:r>
    </w:p>
    <w:bookmarkStart w:id="26" w:name="safety-as-a-core-competency"/>
    <w:p>
      <w:pPr>
        <w:pStyle w:val="Heading3"/>
      </w:pPr>
      <w:r>
        <w:t xml:space="preserve">5.1 Safety as a Core Competency</w:t>
      </w:r>
    </w:p>
    <w:p>
      <w:pPr>
        <w:pStyle w:val="FirstParagraph"/>
      </w:pPr>
      <w:r>
        <w:t xml:space="preserve">Safety culture in Germany is paramount. Engineers are responsible for conducting thorough Hazard and Operability Studies (HAZOP) and ensuring that all processes meet DIN EN ISO standards. The cost of non-compliance in Munich is not just financial but reputational, which can severely impact the competitiveness of German exports globally.</w:t>
      </w:r>
    </w:p>
    <w:bookmarkEnd w:id="26"/>
    <w:bookmarkEnd w:id="27"/>
    <w:bookmarkStart w:id="28" w:name="Xa140365304c182528e13ba831beeceb5aa350b2"/>
    <w:p>
      <w:pPr>
        <w:pStyle w:val="Heading2"/>
      </w:pPr>
      <w:r>
        <w:t xml:space="preserve">6. Career Trajectory and Educational Requirements</w:t>
      </w:r>
    </w:p>
    <w:p>
      <w:pPr>
        <w:pStyle w:val="FirstParagraph"/>
      </w:pPr>
      <w:r>
        <w:t xml:space="preserve">The pathway to becoming a leading chemical engineer in Germany Munich typically requires a robust academic foundation. Most positions demand at least a Master’s degree (Diplom or M.Sc.) from a reputable institution, with preferences often given to graduates from the Technical University of Munich (TUM) or the Ludwig-Maximilians-Universität München (LMU).</w:t>
      </w:r>
    </w:p>
    <w:p>
      <w:pPr>
        <w:pStyle w:val="BodyText"/>
      </w:pPr>
      <w:r>
        <w:t xml:space="preserve">However, education is only the beginning. Continuous professional development is critical due to the rapid pace of technological change. Engineers must stay updated on new catalytic materials, bio-engineering techniques, and carbon capture technologies. Soft skills, particularly bilingual proficiency in German and English, are vital for navigating the international nature of Munich’s corporate landscape.</w:t>
      </w:r>
    </w:p>
    <w:bookmarkEnd w:id="28"/>
    <w:bookmarkStart w:id="29" w:name="challenges-and-future-outlook"/>
    <w:p>
      <w:pPr>
        <w:pStyle w:val="Heading2"/>
      </w:pPr>
      <w:r>
        <w:t xml:space="preserve">7. Challenges and Future Outlook</w:t>
      </w:r>
    </w:p>
    <w:p>
      <w:pPr>
        <w:pStyle w:val="FirstParagraph"/>
      </w:pPr>
      <w:r>
        <w:t xml:space="preserve">Despite its strengths, the profession faces challenges. The skilled labor shortage (*Fachkräftemangel*) in Germany is acute, leading to intense competition for top engineering talent. Additionally, the transition to renewable energy sources requires significant capital investment, which can slow down project timelines.</w:t>
      </w:r>
    </w:p>
    <w:p>
      <w:pPr>
        <w:pStyle w:val="BodyText"/>
      </w:pPr>
      <w:r>
        <w:t xml:space="preserve">Looking forward, the role of the chemical engineer in Germany Munich will likely expand into biotechnology and synthetic biology. As bio-manufacturing becomes more prevalent in the region's pharmaceutical sector, chemical engineers who understand fermentation processes and downstream purification will be in high demand. Furthermore, as global supply chains reconfigure due to geopolitical shifts, Munich’s engineers will play a key role in securing domestic production capabilities for critical chemicals.</w:t>
      </w:r>
    </w:p>
    <w:bookmarkEnd w:id="29"/>
    <w:bookmarkStart w:id="30" w:name="conclusion"/>
    <w:p>
      <w:pPr>
        <w:pStyle w:val="Heading2"/>
      </w:pPr>
      <w:r>
        <w:t xml:space="preserve">8. Conclusion</w:t>
      </w:r>
    </w:p>
    <w:p>
      <w:pPr>
        <w:pStyle w:val="FirstParagraph"/>
      </w:pPr>
      <w:r>
        <w:t xml:space="preserve">In conclusion, the chemical engineer in Germany Munich operates at the forefront of industrial innovation. The region provides a unique ecosystem where traditional engineering excellence meets cutting-edge digitalization and sustainability goals. It is a landscape that demands versatility, rigorous adherence to safety and environmental standards, and a proactive approach to green technology.</w:t>
      </w:r>
    </w:p>
    <w:p>
      <w:pPr>
        <w:pStyle w:val="BodyText"/>
      </w:pPr>
      <w:r>
        <w:t xml:space="preserve">For professionals, Munich offers unparalleled opportunities to work on projects that have global implications. For the industry, retaining and attracting talented chemical engineers is essential for maintaining Germany’s competitive edge in the global market. As the world moves toward a more sustainable future, the contributions of chemical engineers in this specific German context will be instrumental in defining how industry can coexist with ecological responsibility.</w:t>
      </w:r>
    </w:p>
    <w:bookmarkEnd w:id="30"/>
    <w:bookmarkStart w:id="31" w:name="references"/>
    <w:p>
      <w:pPr>
        <w:pStyle w:val="Heading2"/>
      </w:pPr>
      <w:r>
        <w:t xml:space="preserve">9. References</w:t>
      </w:r>
    </w:p>
    <w:p>
      <w:pPr>
        <w:numPr>
          <w:ilvl w:val="0"/>
          <w:numId w:val="1002"/>
        </w:numPr>
        <w:pStyle w:val="Compact"/>
      </w:pPr>
      <w:r>
        <w:t xml:space="preserve">Bavarian State Ministry for Economic Affairs, Regional Development and Energy. (2023). *Strategy for a Sustainable Chemical Industry in Bavaria*. Munich.</w:t>
      </w:r>
    </w:p>
    <w:p>
      <w:pPr>
        <w:numPr>
          <w:ilvl w:val="0"/>
          <w:numId w:val="1002"/>
        </w:numPr>
        <w:pStyle w:val="Compact"/>
      </w:pPr>
      <w:r>
        <w:t xml:space="preserve">VDMA (German Engineering Federation). (2024). *Industry 4.0 and Process Engineering: Digitalization Trends*. Frankfurt am Main.</w:t>
      </w:r>
    </w:p>
    <w:p>
      <w:pPr>
        <w:numPr>
          <w:ilvl w:val="0"/>
          <w:numId w:val="1002"/>
        </w:numPr>
        <w:pStyle w:val="Compact"/>
      </w:pPr>
      <w:r>
        <w:t xml:space="preserve">TUM School of Natural Sciences. (2023). *Research Highlights in Chemical Reaction Engineering*. Munich.</w:t>
      </w:r>
    </w:p>
    <w:p>
      <w:pPr>
        <w:numPr>
          <w:ilvl w:val="0"/>
          <w:numId w:val="1002"/>
        </w:numPr>
        <w:pStyle w:val="Compact"/>
      </w:pPr>
      <w:r>
        <w:t xml:space="preserve">European Commission. (2023). *EU Chemicals Strategy for Sustainability*. Brussels.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Germany Munich: Innovation, Sustainability, and Industrial Leadership</dc:title>
  <dc:creator/>
  <dc:language>en</dc:language>
  <cp:keywords/>
  <dcterms:created xsi:type="dcterms:W3CDTF">2026-07-29T06:13:34Z</dcterms:created>
  <dcterms:modified xsi:type="dcterms:W3CDTF">2026-07-29T06:13:34Z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