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Chemical</w:t>
      </w:r>
      <w:r>
        <w:t xml:space="preserve"> </w:t>
      </w:r>
      <w:r>
        <w:t xml:space="preserve">Engineer</w:t>
      </w:r>
      <w:r>
        <w:t xml:space="preserve"> </w:t>
      </w:r>
      <w:r>
        <w:t xml:space="preserve">in</w:t>
      </w:r>
      <w:r>
        <w:t xml:space="preserve"> </w:t>
      </w:r>
      <w:r>
        <w:t xml:space="preserve">the</w:t>
      </w:r>
      <w:r>
        <w:t xml:space="preserve"> </w:t>
      </w:r>
      <w:r>
        <w:t xml:space="preserve">Industrial</w:t>
      </w:r>
      <w:r>
        <w:t xml:space="preserve"> </w:t>
      </w:r>
      <w:r>
        <w:t xml:space="preserve">Landscape</w:t>
      </w:r>
      <w:r>
        <w:t xml:space="preserve"> </w:t>
      </w:r>
      <w:r>
        <w:t xml:space="preserve">of</w:t>
      </w:r>
      <w:r>
        <w:t xml:space="preserve"> </w:t>
      </w:r>
      <w:r>
        <w:t xml:space="preserve">Japan</w:t>
      </w:r>
      <w:r>
        <w:t xml:space="preserve"> </w:t>
      </w:r>
      <w:r>
        <w:t xml:space="preserve">Osaka</w:t>
      </w:r>
    </w:p>
    <w:bookmarkStart w:id="36" w:name="X53428b1956d33bdf2111a7f1c3b174be61e69fb"/>
    <w:p>
      <w:pPr>
        <w:pStyle w:val="Heading1"/>
      </w:pPr>
      <w:r>
        <w:t xml:space="preserve">The Strategic Role of the Chemical Engineer in the Industrial Landscape of Japan Osaka</w:t>
      </w:r>
    </w:p>
    <w:p>
      <w:pPr>
        <w:pStyle w:val="FirstParagraph"/>
      </w:pPr>
      <w:r>
        <w:rPr>
          <w:bCs/>
          <w:b/>
        </w:rPr>
        <w:t xml:space="preserve">Abstract</w:t>
      </w:r>
    </w:p>
    <w:p>
      <w:pPr>
        <w:pStyle w:val="BodyText"/>
      </w:pPr>
      <w:r>
        <w:t xml:space="preserve">This research paper examines the critical contributions and evolving responsibilities of the</w:t>
      </w:r>
      <w:r>
        <w:t xml:space="preserve"> </w:t>
      </w:r>
      <w:r>
        <w:rPr>
          <w:u w:val="single"/>
          <w:iCs/>
          <w:i/>
          <w:bCs/>
          <w:b/>
        </w:rPr>
        <w:t xml:space="preserve">Chemical Engineer</w:t>
      </w:r>
      <w:r>
        <w:t xml:space="preserve"> </w:t>
      </w:r>
      <w:r>
        <w:t xml:space="preserve">within the specific industrial ecosystem of</w:t>
      </w:r>
      <w:r>
        <w:t xml:space="preserve"> </w:t>
      </w:r>
      <w:r>
        <w:rPr>
          <w:iCs/>
          <w:i/>
          <w:bCs/>
          <w:b/>
        </w:rPr>
        <w:t xml:space="preserve">JOsaKa/Japan/OsakaaOsakaJapanOsak</w:t>
      </w:r>
      <w:hyperlink w:anchor="note1">
        <w:r>
          <w:rPr>
            <w:rStyle w:val="Hyperlink"/>
            <w:iCs/>
            <w:i/>
            <w:bCs/>
            <w:b/>
          </w:rPr>
          <w:t xml:space="preserve">1</w:t>
        </w:r>
      </w:hyperlink>
      <w:r>
        <w:rPr>
          <w:iCs/>
          <w:i/>
          <w:bCs/>
          <w:b/>
        </w:rPr>
        <w:t xml:space="preserve">a. As a global hub for manufacturing, trade, and technological innovation, Osaka presents a unique set of challenges and opportunities. The paper analyzes the intersection of traditional heavy industry with modern sustainability goals, highlighting how chemical engineers are pivotal in driving efficiency, safety standards compliance as defined by Japanese regulatory frameworks,</w:t>
      </w:r>
      <w:r>
        <w:t xml:space="preserve">, and environmental stewardship.</w:t>
      </w:r>
    </w:p>
    <w:bookmarkStart w:id="20" w:name="introduction"/>
    <w:p>
      <w:pPr>
        <w:pStyle w:val="Heading2"/>
      </w:pPr>
      <w:r>
        <w:t xml:space="preserve">1. Introduction</w:t>
      </w:r>
    </w:p>
    <w:p>
      <w:pPr>
        <w:pStyle w:val="FirstParagraph"/>
      </w:pPr>
      <w:r>
        <w:t xml:space="preserve">The city of Osaka has long been recognized as the industrial heart of Japan. Historically known for its vibrant merchant culture and robust manufacturing base, modern</w:t>
      </w:r>
      <w:r>
        <w:t xml:space="preserve"> </w:t>
      </w:r>
      <w:r>
        <w:rPr>
          <w:u w:val="single"/>
          <w:iCs/>
          <w:i/>
          <w:bCs/>
          <w:b/>
        </w:rPr>
        <w:t xml:space="preserve">Japan Osaka</w:t>
      </w:r>
      <w:r>
        <w:t xml:space="preserve"> </w:t>
      </w:r>
      <w:r>
        <w:t xml:space="preserve">serves as a crucial node in the global supply chain for pharmaceuticals, electronics materials, and advanced polymers. Within this dynamic environment, the role of the</w:t>
      </w:r>
      <w:r>
        <w:t xml:space="preserve"> </w:t>
      </w:r>
      <w:r>
        <w:rPr>
          <w:iCs/>
          <w:i/>
          <w:bCs/>
          <w:b/>
        </w:rPr>
        <w:t xml:space="preserve">Chemical Engineer</w:t>
      </w:r>
      <w:r>
        <w:t xml:space="preserve"> </w:t>
      </w:r>
      <w:r>
        <w:t xml:space="preserve">has transcended traditional boundaries. Today’s chemical engineer in Osaka is not merely a process operator but a strategic innovator tasked with reconciling high-volume production with stringent environmental regulations and energy constraints.</w:t>
      </w:r>
    </w:p>
    <w:p>
      <w:pPr>
        <w:pStyle w:val="BodyText"/>
      </w:pPr>
      <w:r>
        <w:t xml:space="preserve">This document explores three primary dimensions: the historical context of chemical engineering in Osaka, the current technical demands placed on professionals, and the future trajectory influenced by Japan’s broader national goals such as Carbon Neutrality.</w:t>
      </w:r>
    </w:p>
    <w:bookmarkEnd w:id="20"/>
    <w:bookmarkStart w:id="23" w:name="the-industrial-context-of-japan-osaka"/>
    <w:p>
      <w:pPr>
        <w:pStyle w:val="Heading2"/>
      </w:pPr>
      <w:r>
        <w:t xml:space="preserve">2. The Industrial Context of Japan Osaka</w:t>
      </w:r>
    </w:p>
    <w:bookmarkStart w:id="21" w:name="historical-significance"/>
    <w:p>
      <w:pPr>
        <w:pStyle w:val="Heading3"/>
      </w:pPr>
      <w:r>
        <w:t xml:space="preserve">2.1 Historical Significance</w:t>
      </w:r>
    </w:p>
    <w:p>
      <w:pPr>
        <w:pStyle w:val="FirstParagraph"/>
      </w:pPr>
      <w:r>
        <w:t xml:space="preserve">Oakaka’s industrial identity is deeply rooted in the Meiji and Taisho eras, where textile manufacturing laid the groundwork for chemical processing industries. Over time, this evolved into a sophisticated cluster involving petrochemicals, fine chemicals, and bio-industries. The</w:t>
      </w:r>
      <w:r>
        <w:t xml:space="preserve"> </w:t>
      </w:r>
      <w:r>
        <w:rPr>
          <w:iCs/>
          <w:i/>
          <w:bCs/>
          <w:b/>
        </w:rPr>
        <w:t xml:space="preserve">Japan Osaka</w:t>
      </w:r>
      <w:r>
        <w:t xml:space="preserve"> </w:t>
      </w:r>
      <w:r>
        <w:t xml:space="preserve">region benefits from its strategic port infrastructure (Kobe-Osaka port), facilitating the import of raw materials and export of high-value chemical products.</w:t>
      </w:r>
    </w:p>
    <w:bookmarkEnd w:id="21"/>
    <w:bookmarkStart w:id="22" w:name="current-industrial-clusters"/>
    <w:p>
      <w:pPr>
        <w:pStyle w:val="Heading3"/>
      </w:pPr>
      <w:r>
        <w:t xml:space="preserve">2.2 Current Industrial Clusters</w:t>
      </w:r>
    </w:p>
    <w:p>
      <w:pPr>
        <w:pStyle w:val="FirstParagraph"/>
      </w:pPr>
      <w:r>
        <w:t xml:space="preserve">In contemporary</w:t>
      </w:r>
      <w:r>
        <w:t xml:space="preserve"> </w:t>
      </w:r>
      <w:r>
        <w:rPr>
          <w:u w:val="single"/>
          <w:iCs/>
          <w:i/>
          <w:bCs/>
          <w:b/>
        </w:rPr>
        <w:t xml:space="preserve">Japan Osaka</w:t>
      </w:r>
      <w:r>
        <w:t xml:space="preserve">, several key sectors rely heavily on chemical engineering expertise:</w:t>
      </w:r>
    </w:p>
    <w:p>
      <w:pPr>
        <w:numPr>
          <w:ilvl w:val="0"/>
          <w:numId w:val="1001"/>
        </w:numPr>
        <w:pStyle w:val="Compact"/>
      </w:pPr>
      <w:r>
        <w:rPr>
          <w:bCs/>
          <w:b/>
        </w:rPr>
        <w:t xml:space="preserve">Petrochemicals:</w:t>
      </w:r>
      <w:r>
        <w:t xml:space="preserve"> </w:t>
      </w:r>
      <w:r>
        <w:t xml:space="preserve">Major facilities in the Sakai-Neyagawa industrial zone produce basic olefins and aromatics.</w:t>
      </w:r>
    </w:p>
    <w:p>
      <w:pPr>
        <w:numPr>
          <w:ilvl w:val="0"/>
          <w:numId w:val="1001"/>
        </w:numPr>
        <w:pStyle w:val="Compact"/>
      </w:pPr>
      <w:r>
        <w:rPr>
          <w:bCs/>
          <w:b/>
        </w:rPr>
        <w:t xml:space="preserve">Pharmaceuticals:</w:t>
      </w:r>
      <w:r>
        <w:t xml:space="preserve"> </w:t>
      </w:r>
      <w:r>
        <w:t xml:space="preserve">Osaka is a leading hub for drug development, requiring precise chemical synthesis and purification processes.</w:t>
      </w:r>
    </w:p>
    <w:p>
      <w:pPr>
        <w:numPr>
          <w:ilvl w:val="0"/>
          <w:numId w:val="1001"/>
        </w:numPr>
        <w:pStyle w:val="Compact"/>
      </w:pPr>
      <w:r>
        <w:rPr>
          <w:bCs/>
          <w:b/>
        </w:rPr>
        <w:t xml:space="preserve">Batteries and Semiconductors:</w:t>
      </w:r>
      <w:r>
        <w:t xml:space="preserve">: With the rise of electric vehicles and digital technology, there is an increasing demand for high-purity chemicals used in lithium-ion battery production and semiconductor fabrication.</w:t>
      </w:r>
    </w:p>
    <w:bookmarkEnd w:id="22"/>
    <w:bookmarkEnd w:id="23"/>
    <w:bookmarkStart w:id="27" w:name="X8cd54865e8e91bad97e94c6aab9bad6e4f1f3d6"/>
    <w:p>
      <w:pPr>
        <w:pStyle w:val="Heading2"/>
      </w:pPr>
      <w:r>
        <w:t xml:space="preserve">3. The Evolving Role of the Chemical Engineer</w:t>
      </w:r>
    </w:p>
    <w:p>
      <w:pPr>
        <w:pStyle w:val="FirstParagraph"/>
      </w:pPr>
      <w:r>
        <w:t xml:space="preserve">The</w:t>
      </w:r>
      <w:r>
        <w:t xml:space="preserve"> </w:t>
      </w:r>
      <w:r>
        <w:rPr>
          <w:u w:val="single"/>
          <w:iCs/>
          <w:i/>
          <w:bCs/>
          <w:b/>
        </w:rPr>
        <w:t xml:space="preserve">Chemical Engineer</w:t>
      </w:r>
      <w:r>
        <w:t xml:space="preserve"> </w:t>
      </w:r>
      <w:r>
        <w:t xml:space="preserve">operating in this region must possess a multidisciplinary skill set that integrates technical proficiency with regulatory knowledge and sustainable design principles.</w:t>
      </w:r>
    </w:p>
    <w:bookmarkStart w:id="24" w:name="process-optimization-and-efficiency"/>
    <w:p>
      <w:pPr>
        <w:pStyle w:val="Heading3"/>
      </w:pPr>
      <w:r>
        <w:t xml:space="preserve">3.1 Process Optimization and Efficiency</w:t>
      </w:r>
    </w:p>
    <w:p>
      <w:pPr>
        <w:pStyle w:val="FirstParagraph"/>
      </w:pPr>
      <w:r>
        <w:t xml:space="preserve">In</w:t>
      </w:r>
      <w:r>
        <w:t xml:space="preserve"> </w:t>
      </w:r>
      <w:r>
        <w:rPr>
          <w:iCs/>
          <w:i/>
          <w:bCs/>
          <w:b/>
        </w:rPr>
        <w:t xml:space="preserve">JapaanOsakaJapanOsak</w:t>
      </w:r>
      <w:hyperlink w:anchor="note2">
        <w:r>
          <w:rPr>
            <w:rStyle w:val="Hyperlink"/>
            <w:iCs/>
            <w:i/>
            <w:bCs/>
            <w:b/>
          </w:rPr>
          <w:t xml:space="preserve">2</w:t>
        </w:r>
      </w:hyperlink>
      <w:r>
        <w:rPr>
          <w:iCs/>
          <w:i/>
          <w:bCs/>
          <w:b/>
        </w:rPr>
        <w:t xml:space="preserve">a,</w:t>
      </w:r>
      <w:r>
        <w:t xml:space="preserve">, energy costs are a significant factor for manufacturing firms. Chemical engineers are tasked with optimizing heat integration, reducing waste, and improving yield through advanced simulation tools (such as Aspen HYSYS or COMSOL). The concept of</w:t>
      </w:r>
      <w:r>
        <w:t xml:space="preserve"> </w:t>
      </w:r>
      <w:r>
        <w:rPr>
          <w:iCs/>
          <w:i/>
        </w:rPr>
        <w:t xml:space="preserve">Kaizen</w:t>
      </w:r>
      <w:r>
        <w:t xml:space="preserve"> </w:t>
      </w:r>
      <w:r>
        <w:t xml:space="preserve">(continuous improvement) is deeply embedded in Japanese corporate culture, and chemical engineers actively apply these principles to refine distillation columns, reactor designs, and separation processes.</w:t>
      </w:r>
    </w:p>
    <w:bookmarkEnd w:id="24"/>
    <w:bookmarkStart w:id="25" w:name="safety-and-regulatory-compliance"/>
    <w:p>
      <w:pPr>
        <w:pStyle w:val="Heading3"/>
      </w:pPr>
      <w:r>
        <w:t xml:space="preserve">3.2 Safety and Regulatory Compliance</w:t>
      </w:r>
    </w:p>
    <w:p>
      <w:pPr>
        <w:pStyle w:val="FirstParagraph"/>
      </w:pPr>
      <w:r>
        <w:t xml:space="preserve">Safety is paramount in the chemical industry. The</w:t>
      </w:r>
      <w:r>
        <w:t xml:space="preserve"> </w:t>
      </w:r>
      <w:r>
        <w:rPr>
          <w:u w:val="single"/>
          <w:iCs/>
          <w:i/>
          <w:bCs/>
          <w:b/>
        </w:rPr>
        <w:t xml:space="preserve">Chemical Engineer</w:t>
      </w:r>
      <w:r>
        <w:t xml:space="preserve"> </w:t>
      </w:r>
      <w:r>
        <w:t xml:space="preserve">in Osaka must ensure strict adherence to Japanese laws, including the Industrial Safety and Health Act and the Fire Service Act. Given Osaka’s dense urban proximity to industrial zones, risk assessment techniques such as HAZOP (Hazard and Operability Study) are routinely employed. Engineers are responsible for designing fail-safe systems that protect both workers and surrounding communities.</w:t>
      </w:r>
    </w:p>
    <w:bookmarkEnd w:id="25"/>
    <w:bookmarkStart w:id="26" w:name="Xa647aea48943cf6d5aff0b1f0917ee920c7952d"/>
    <w:p>
      <w:pPr>
        <w:pStyle w:val="Heading3"/>
      </w:pPr>
      <w:r>
        <w:t xml:space="preserve">3.3 Sustainability and Environmental Stewardship</w:t>
      </w:r>
    </w:p>
    <w:p>
      <w:pPr>
        <w:pStyle w:val="FirstParagraph"/>
      </w:pPr>
      <w:r>
        <w:t xml:space="preserve">A critical aspect of the modern</w:t>
      </w:r>
    </w:p>
    <w:p>
      <w:pPr>
        <w:pStyle w:val="BodyText"/>
      </w:pPr>
      <w:r>
        <w:rPr>
          <w:u w:val="single"/>
          <w:iCs/>
          <w:i/>
        </w:rPr>
        <w:t xml:space="preserve">Chemical Engineer</w:t>
      </w:r>
    </w:p>
    <w:p>
      <w:pPr>
        <w:pStyle w:val="BodyText"/>
      </w:pPr>
      <w:r>
        <w:t xml:space="preserve">Ja</w:t>
      </w:r>
    </w:p>
    <w:p>
      <w:pPr>
        <w:pStyle w:val="BodyText"/>
      </w:pPr>
      <w:r>
        <w:t xml:space="preserve">panOsak</w:t>
      </w:r>
      <w:r>
        <w:t xml:space="preserve">a</w:t>
      </w:r>
      <w:r>
        <w:t xml:space="preserve">a.. Chemical engineers are leading the charge in:</w:t>
      </w:r>
    </w:p>
    <w:p>
      <w:pPr>
        <w:numPr>
          <w:ilvl w:val="0"/>
          <w:numId w:val="1002"/>
        </w:numPr>
        <w:pStyle w:val="Compact"/>
      </w:pPr>
      <w:r>
        <w:rPr>
          <w:bCs/>
          <w:b/>
        </w:rPr>
        <w:t xml:space="preserve">Circular Economy Practices:</w:t>
      </w:r>
      <w:r>
        <w:t xml:space="preserve">: Developing processes to recycle plastics and recover valuable metals from electronic waste.</w:t>
      </w:r>
    </w:p>
    <w:p>
      <w:pPr>
        <w:numPr>
          <w:ilvl w:val="0"/>
          <w:numId w:val="1002"/>
        </w:numPr>
        <w:pStyle w:val="Compact"/>
      </w:pPr>
      <w:r>
        <w:rPr>
          <w:u w:val="single"/>
        </w:rPr>
        <w:t xml:space="preserve">Green Chemistry</w:t>
      </w:r>
      <w:r>
        <w:t xml:space="preserve">: Designing chemical syntheses that minimize or eliminate the use and generation of hazardous substances.</w:t>
      </w:r>
    </w:p>
    <w:p>
      <w:pPr>
        <w:numPr>
          <w:ilvl w:val="0"/>
          <w:numId w:val="1002"/>
        </w:numPr>
        <w:pStyle w:val="Compact"/>
      </w:pPr>
      <w:r>
        <w:rPr>
          <w:bCs/>
          <w:b/>
        </w:rPr>
        <w:t xml:space="preserve">Carbon Capture, Utilization, and Storage (CCUS)</w:t>
      </w:r>
      <w:r>
        <w:t xml:space="preserve">: Integrating CCUS technologies into existing industrial plants to reduce greenhouse gas emissions.</w:t>
      </w:r>
    </w:p>
    <w:bookmarkEnd w:id="26"/>
    <w:bookmarkEnd w:id="27"/>
    <w:bookmarkStart w:id="28" w:name="technological-integration-and-innovation"/>
    <w:p>
      <w:pPr>
        <w:pStyle w:val="Heading2"/>
      </w:pPr>
      <w:r>
        <w:t xml:space="preserve">4. Technological Integration and Innovation</w:t>
      </w:r>
    </w:p>
    <w:p>
      <w:pPr>
        <w:pStyle w:val="FirstParagraph"/>
      </w:pPr>
      <w:r>
        <w:t xml:space="preserve">The fourth industrial revolution (Industry 4.0) has permeated the chemical sector in Osaka.</w:t>
      </w:r>
      <w:r>
        <w:t xml:space="preserve"> </w:t>
      </w:r>
      <w:r>
        <w:rPr>
          <w:u w:val="single"/>
          <w:iCs/>
          <w:i/>
          <w:bCs/>
          <w:b/>
        </w:rPr>
        <w:t xml:space="preserve">Chemical Engineer</w:t>
      </w:r>
      <w:r>
        <w:rPr>
          <w:u w:val="single"/>
          <w:iCs/>
          <w:i/>
          <w:bCs/>
          <w:b/>
        </w:rPr>
        <w:t xml:space="preserve">s</w:t>
      </w:r>
      <w:r>
        <w:t xml:space="preserve"> </w:t>
      </w:r>
      <w:r>
        <w:t xml:space="preserve">are increasingly collaborating with data scientists and IT specialists to implement Artificial Intelligence (AI) and Internet of Things (IoT) solutions. Digital twins—virtual replicas of physical plants—are used to predict equipment failures, optimize production schedules, and simulate new process conditions without risking real-world operations.</w:t>
      </w:r>
    </w:p>
    <w:p>
      <w:pPr>
        <w:pStyle w:val="BodyText"/>
      </w:pPr>
      <w:r>
        <w:t xml:space="preserve">In</w:t>
      </w:r>
      <w:r>
        <w:t xml:space="preserve"> </w:t>
      </w:r>
      <w:r>
        <w:rPr>
          <w:iCs/>
          <w:i/>
          <w:bCs/>
          <w:b/>
        </w:rPr>
        <w:t xml:space="preserve">Japan Osaka</w:t>
      </w:r>
      <w:r>
        <w:t xml:space="preserve">, this technological adoption is supported by strong government-industry-academia partnerships. Universities such as Osaka University and Kyoto University collaborate with local industries to develop next-generation catalysts and biorefineries, further enhancing the scope of chemical engineering work.</w:t>
      </w:r>
    </w:p>
    <w:bookmarkEnd w:id="28"/>
    <w:bookmarkStart w:id="29" w:name="challenges-and-future-prospects"/>
    <w:p>
      <w:pPr>
        <w:pStyle w:val="Heading2"/>
      </w:pPr>
      <w:r>
        <w:t xml:space="preserve">5. Challenges and Future Prospects</w:t>
      </w:r>
    </w:p>
    <w:p>
      <w:pPr>
        <w:pStyle w:val="FirstParagraph"/>
      </w:pPr>
      <w:r>
        <w:t xml:space="preserve">Despite its strengths, the industrial landscape in</w:t>
      </w:r>
      <w:r>
        <w:t xml:space="preserve"> </w:t>
      </w:r>
      <w:r>
        <w:rPr>
          <w:iCs/>
          <w:i/>
          <w:bCs/>
          <w:b/>
        </w:rPr>
        <w:t xml:space="preserve">JapaanOsakaJapanOsak</w:t>
      </w:r>
      <w:hyperlink w:anchor="note4">
        <w:r>
          <w:rPr>
            <w:rStyle w:val="Hyperlink"/>
            <w:iCs/>
            <w:i/>
            <w:bCs/>
            <w:b/>
          </w:rPr>
          <w:t xml:space="preserve">4</w:t>
        </w:r>
      </w:hyperlink>
      <w:r>
        <w:rPr>
          <w:iCs/>
          <w:i/>
          <w:bCs/>
          <w:b/>
        </w:rPr>
        <w:t xml:space="preserve">a</w:t>
      </w:r>
      <w:r>
        <w:t xml:space="preserve">, faces challenges such as an aging workforce and labor shortages. The</w:t>
      </w:r>
      <w:r>
        <w:t xml:space="preserve"> </w:t>
      </w:r>
      <w:r>
        <w:rPr>
          <w:u w:val="single"/>
          <w:iCs/>
          <w:i/>
          <w:bCs/>
          <w:b/>
        </w:rPr>
        <w:t xml:space="preserve">Chemical Engineer</w:t>
      </w:r>
      <w:r>
        <w:t xml:space="preserve"> </w:t>
      </w:r>
      <w:r>
        <w:t xml:space="preserve">must therefore adapt by embracing automation and remote monitoring technologies to maintain operational continuity. Additionally, the transition from fossil fuel-based feedstocks to renewable resources requires significant R&amp;D investment, positioning chemical engineers as key drivers in the development of bio-based materials and hydrogen energy systems.</w:t>
      </w:r>
    </w:p>
    <w:bookmarkEnd w:id="29"/>
    <w:bookmarkStart w:id="35" w:name="conclusion"/>
    <w:p>
      <w:pPr>
        <w:pStyle w:val="Heading2"/>
      </w:pPr>
      <w:r>
        <w:t xml:space="preserve">6. Conclusion</w:t>
      </w:r>
    </w:p>
    <w:p>
      <w:pPr>
        <w:pStyle w:val="FirstParagraph"/>
      </w:pPr>
      <w:r>
        <w:t xml:space="preserve">In conclusion, the</w:t>
      </w:r>
      <w:r>
        <w:t xml:space="preserve"> </w:t>
      </w:r>
      <w:r>
        <w:rPr>
          <w:u w:val="single"/>
          <w:iCs/>
          <w:i/>
          <w:bCs/>
          <w:b/>
        </w:rPr>
        <w:t xml:space="preserve">Chemical Engineer</w:t>
      </w:r>
      <w:r>
        <w:t xml:space="preserve"> </w:t>
      </w:r>
      <w:r>
        <w:t xml:space="preserve">plays a pivotal and multifaceted role in the industrial ecosystem of</w:t>
      </w:r>
      <w:r>
        <w:t xml:space="preserve"> </w:t>
      </w:r>
      <w:r>
        <w:rPr>
          <w:iCs/>
          <w:i/>
          <w:bCs/>
          <w:b/>
        </w:rPr>
        <w:t xml:space="preserve">JapaanOsakaJapanOsak</w:t>
      </w:r>
      <w:hyperlink w:anchor="note5">
        <w:r>
          <w:rPr>
            <w:rStyle w:val="Hyperlink"/>
            <w:iCs/>
            <w:i/>
            <w:bCs/>
            <w:b/>
          </w:rPr>
          <w:t xml:space="preserve">5</w:t>
        </w:r>
      </w:hyperlink>
      <w:r>
        <w:rPr>
          <w:iCs/>
          <w:i/>
          <w:bCs/>
          <w:b/>
        </w:rPr>
        <w:t xml:space="preserve">a.</w:t>
      </w:r>
      <w:r>
        <w:t xml:space="preserve"> </w:t>
      </w:r>
      <w:r>
        <w:t xml:space="preserve">From ensuring process efficiency and safety to spearheading sustainability initiatives, their contributions are essential for maintaining Osaka’s competitiveness on the global stage. As Japan moves towards a decarbonized future, the expertise of chemical engineers will be indispensable in transforming traditional industries into sustainable, high-tech enterprises. The synergy between technical innovation and regional industrial heritage defines the unique position of chemical engineering within this vibrant Japanese city.</w:t>
      </w:r>
    </w:p>
    <w:p>
      <w:r>
        <w:pict>
          <v:rect style="width:0;height:1.5pt" o:hralign="center" o:hrstd="t" o:hr="t"/>
        </w:pict>
      </w:r>
    </w:p>
    <w:p>
      <w:pPr>
        <w:pStyle w:val="FirstParagraph"/>
      </w:pPr>
      <w:r>
        <w:rPr>
          <w:bCs/>
          <w:b/>
        </w:rPr>
        <w:t xml:space="preserve">References</w:t>
      </w:r>
    </w:p>
    <w:p>
      <w:pPr>
        <w:numPr>
          <w:ilvl w:val="0"/>
          <w:numId w:val="1003"/>
        </w:numPr>
        <w:pStyle w:val="Compact"/>
      </w:pPr>
      <w:bookmarkStart w:id="30" w:name="note1"/>
      <w:r>
        <w:t xml:space="preserve">Ministry of Economy, Trade and Industry (METI). (2023). "White Paper on International Economy and Trade."</w:t>
      </w:r>
      <w:bookmarkEnd w:id="30"/>
    </w:p>
    <w:p>
      <w:pPr>
        <w:numPr>
          <w:ilvl w:val="0"/>
          <w:numId w:val="1003"/>
        </w:numPr>
        <w:pStyle w:val="Compact"/>
      </w:pPr>
      <w:bookmarkStart w:id="31" w:name="note2"/>
      <w:r>
        <w:t xml:space="preserve">Osaka Chamber of Commerce and Industry. (2024). "Industrial Trends in the Kansai Region."</w:t>
      </w:r>
      <w:bookmarkEnd w:id="31"/>
    </w:p>
    <w:p>
      <w:pPr>
        <w:numPr>
          <w:ilvl w:val="0"/>
          <w:numId w:val="1003"/>
        </w:numPr>
        <w:pStyle w:val="Compact"/>
      </w:pPr>
      <w:bookmarkStart w:id="32" w:name="note3"/>
      <w:r>
        <w:t xml:space="preserve">Japan Chemical Industry Association. (2023). "Sustainability Report: Pathways to Carbon Neutrality."</w:t>
      </w:r>
      <w:bookmarkEnd w:id="32"/>
    </w:p>
    <w:p>
      <w:pPr>
        <w:numPr>
          <w:ilvl w:val="0"/>
          <w:numId w:val="1003"/>
        </w:numPr>
        <w:pStyle w:val="Compact"/>
      </w:pPr>
      <w:bookmarkStart w:id="33" w:name="note4"/>
      <w:r>
        <w:t xml:space="preserve">University of Osaka. (2024). "Research Initiatives in Green Chemistry and Engineering."</w:t>
      </w:r>
      <w:bookmarkEnd w:id="33"/>
    </w:p>
    <w:p>
      <w:pPr>
        <w:numPr>
          <w:ilvl w:val="0"/>
          <w:numId w:val="1003"/>
        </w:numPr>
        <w:pStyle w:val="Compact"/>
      </w:pPr>
      <w:bookmarkStart w:id="34" w:name="note5"/>
      <w:r>
        <w:t xml:space="preserve">National Institute for Environmental Studies. (2023). "Assessment of Industrial Emissions in Urban Centers like Osaka."</w:t>
      </w:r>
      <w:bookmarkEnd w:id="34"/>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Chemical Engineer in the Industrial Landscape of Japan Osaka</dc:title>
  <dc:creator/>
  <dc:language>en</dc:language>
  <cp:keywords/>
  <dcterms:created xsi:type="dcterms:W3CDTF">2026-07-29T12:08:07Z</dcterms:created>
  <dcterms:modified xsi:type="dcterms:W3CDTF">2026-07-29T12:08:07Z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