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Kuwait</w:t>
      </w:r>
      <w:r>
        <w:t xml:space="preserve"> </w:t>
      </w:r>
      <w:r>
        <w:t xml:space="preserve">City</w:t>
      </w:r>
    </w:p>
    <w:bookmarkStart w:id="35" w:name="X2e902096cddfc7e03acd951f5ada3fcf79f4a3d"/>
    <w:p>
      <w:pPr>
        <w:pStyle w:val="Heading1"/>
      </w:pPr>
      <w:r>
        <w:t xml:space="preserve">The Strategic Role of the Chemical Engineer in Kuwait City</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Kuwait City, State of Kuwait</w:t>
      </w:r>
      <w:r>
        <w:br/>
      </w:r>
      <w:r>
        <w:rPr>
          <w:iCs/>
          <w:i/>
        </w:rPr>
        <w:t xml:space="preserve">A Research Paper on Industrial Development, Sustainability, and Economic Diversification</w:t>
      </w:r>
    </w:p>
    <w:bookmarkStart w:id="20" w:name="abstract"/>
    <w:p>
      <w:pPr>
        <w:pStyle w:val="Heading3"/>
      </w:pPr>
      <w:r>
        <w:t xml:space="preserve">Abstract</w:t>
      </w:r>
    </w:p>
    <w:p>
      <w:pPr>
        <w:pStyle w:val="FirstParagraph"/>
      </w:pPr>
      <w:r>
        <w:t xml:space="preserve">This research paper examines the critical role of the chemical engineer within the industrial landscape of Kuwait City. As a central hub for energy production and emerging manufacturing sectors, Kuwait City stands at a pivotal intersection of traditional hydrocarbon management and modern sustainability goals. This document analyzes how chemical engineers are instrumental in optimizing upstream oil processes, advancing petrochemical innovations, and driving environmental stewardship. Furthermore, it explores the alignment of these engineering efforts with "Kuwait Vision 2035" (New Kuwait), emphasizing the transition toward a diversified economy that relies heavily on technical expertise to maintain global competitiveness.</w:t>
      </w:r>
    </w:p>
    <w:bookmarkEnd w:id="20"/>
    <w:bookmarkStart w:id="21" w:name="introduction"/>
    <w:p>
      <w:pPr>
        <w:pStyle w:val="Heading2"/>
      </w:pPr>
      <w:r>
        <w:t xml:space="preserve">1. Introduction</w:t>
      </w:r>
    </w:p>
    <w:p>
      <w:pPr>
        <w:pStyle w:val="FirstParagraph"/>
      </w:pPr>
      <w:r>
        <w:t xml:space="preserve">The State of Kuwait, and specifically its capital city, Kuwait City, occupies a unique position in the global energy matrix. Historically dependent on crude oil exports for national revenue, the nation is currently undergoing a significant transformation aimed at reducing this dependency through industrial diversification and technological advancement. At the heart of this transformation lies the profession of chemical engineering. A chemical engineer is not merely an operator of machinery but a strategic innovator who applies principles of chemistry, physics, mathematics, and biology to solve complex industrial challenges.</w:t>
      </w:r>
    </w:p>
    <w:p>
      <w:pPr>
        <w:pStyle w:val="BodyText"/>
      </w:pPr>
      <w:r>
        <w:t xml:space="preserve">In the context of Kuwait City, where major facilities such as those operated by Kuwait Petroleum Corporation (KPC) are located or closely monitored from the capital's administrative centers, the demand for high-caliber chemical engineering expertise is more critical than ever. This paper argues that the chemical engineer serves as the linchpin in ensuring operational efficiency, safety compliance, and environmental sustainability within Kuwait City’s rapidly evolving industrial ecosystem.</w:t>
      </w:r>
    </w:p>
    <w:bookmarkEnd w:id="21"/>
    <w:bookmarkStart w:id="24" w:name="Xfc56a321a9ed78bdbd56ab373e5fcb9991b9542"/>
    <w:p>
      <w:pPr>
        <w:pStyle w:val="Heading2"/>
      </w:pPr>
      <w:r>
        <w:t xml:space="preserve">2. The Hydrocarbon Foundation: Optimization and Efficiency</w:t>
      </w:r>
    </w:p>
    <w:p>
      <w:pPr>
        <w:pStyle w:val="FirstParagraph"/>
      </w:pPr>
      <w:r>
        <w:t xml:space="preserve">The backbone of Kuwait City’s economy remains the oil and gas sector. While exploration activities often take place in remote desert fields, the refining, processing, and strategic decision-making hubs are concentrated within or near Kuwait City. Chemical engineers play a pivotal role in this domain by designing and optimizing separation processes that convert crude oil into valuable products such as gasoline, diesel, jet fuel, and petrochemical feedstocks.</w:t>
      </w:r>
    </w:p>
    <w:bookmarkStart w:id="22" w:name="upstream-and-midstream-applications"/>
    <w:p>
      <w:pPr>
        <w:pStyle w:val="Heading3"/>
      </w:pPr>
      <w:r>
        <w:t xml:space="preserve">2.1 Upstream and Midstream Applications</w:t>
      </w:r>
    </w:p>
    <w:p>
      <w:pPr>
        <w:pStyle w:val="FirstParagraph"/>
      </w:pPr>
      <w:r>
        <w:t xml:space="preserve">In the upstream sector, chemical engineers utilize their expertise to enhance recovery rates through Chemical Enhanced Oil Recovery (CEOR). This involves the injection of specific polymers, surfactants, and alkalis into oil reservoirs to reduce interfacial tension between oil and water. As Kuwait City serves as the administrative nerve center for these operations, local chemical engineers are often tasked with managing data analysis, pilot plant testing in urban laboratories, and scaling successful technologies from field sites to broader applications.</w:t>
      </w:r>
    </w:p>
    <w:bookmarkEnd w:id="22"/>
    <w:bookmarkStart w:id="23" w:name="refining-process-innovation"/>
    <w:p>
      <w:pPr>
        <w:pStyle w:val="Heading3"/>
      </w:pPr>
      <w:r>
        <w:t xml:space="preserve">2.2 Refining Process Innovation</w:t>
      </w:r>
    </w:p>
    <w:p>
      <w:pPr>
        <w:pStyle w:val="FirstParagraph"/>
      </w:pPr>
      <w:r>
        <w:t xml:space="preserve">Kuwait City is home to sophisticated refineries that require continuous improvement to meet international fuel standards. Chemical engineers are responsible for modeling these complex processes using software such as Aspen HYSYS or PRO/II. By simulating reactor conditions and heat exchange networks, they identify inefficiencies that lead to energy waste. For instance, implementing advanced distillation techniques allows refineries in Kuwait City to produce cleaner fuels with lower sulfur content, thereby aligning local production with global environmental regulations.</w:t>
      </w:r>
    </w:p>
    <w:bookmarkEnd w:id="23"/>
    <w:bookmarkEnd w:id="24"/>
    <w:bookmarkStart w:id="27" w:name="diversification-the-petrochemical-sector"/>
    <w:p>
      <w:pPr>
        <w:pStyle w:val="Heading2"/>
      </w:pPr>
      <w:r>
        <w:t xml:space="preserve">3. Diversification: The Petrochemical Sector</w:t>
      </w:r>
    </w:p>
    <w:p>
      <w:pPr>
        <w:pStyle w:val="FirstParagraph"/>
      </w:pPr>
      <w:r>
        <w:t xml:space="preserve">A cornerstone of "Kuwait Vision 2035" is the development of a robust petrochemical industry to add value to crude oil exports before they leave the country. This shift necessitates a massive influx of chemical engineering talent in Kuwait City, particularly in research and development (R&amp;D) centers and corporate headquarters.</w:t>
      </w:r>
    </w:p>
    <w:bookmarkStart w:id="25" w:name="from-crude-to-polymers"/>
    <w:p>
      <w:pPr>
        <w:pStyle w:val="Heading3"/>
      </w:pPr>
      <w:r>
        <w:t xml:space="preserve">3.1 From Crude to Polymers</w:t>
      </w:r>
    </w:p>
    <w:p>
      <w:pPr>
        <w:pStyle w:val="FirstParagraph"/>
      </w:pPr>
      <w:r>
        <w:t xml:space="preserve">The transformation of raw hydrocarbons into high-value polymers, fertilizers, and specialty chemicals is the primary mandate for chemical engineers in this sector. In Kuwait City, where joint ventures with international partners such as SABIC (Saudi Basic Industries Corporation) and INEOS are prevalent, local chemical engineers act as crucial bridges between international technical standards and local operational realities. They ensure that new facilities adhere to global best practices while accommodating regional logistical constraints.</w:t>
      </w:r>
    </w:p>
    <w:bookmarkEnd w:id="25"/>
    <w:bookmarkStart w:id="26" w:name="innovation-in-material-science"/>
    <w:p>
      <w:pPr>
        <w:pStyle w:val="Heading3"/>
      </w:pPr>
      <w:r>
        <w:t xml:space="preserve">3.2 Innovation in Material Science</w:t>
      </w:r>
    </w:p>
    <w:p>
      <w:pPr>
        <w:pStyle w:val="FirstParagraph"/>
      </w:pPr>
      <w:r>
        <w:t xml:space="preserve">Beyond traditional petrochemicals, Kuwait City is seeing a rise in industries focused on advanced materials. Chemical engineers are involved in the synthesis of new composite materials used in construction and manufacturing within the city’s expanding urban infrastructure. This diversification not only strengthens the economy but also creates high-skilled job opportunities for Kuwaiti graduates pursuing degrees in chemical engineering.</w:t>
      </w:r>
    </w:p>
    <w:bookmarkEnd w:id="26"/>
    <w:bookmarkEnd w:id="27"/>
    <w:bookmarkStart w:id="30" w:name="X06d1f867809020ae4a2faf6a6c87b2ae9d35000"/>
    <w:p>
      <w:pPr>
        <w:pStyle w:val="Heading2"/>
      </w:pPr>
      <w:r>
        <w:t xml:space="preserve">4. Environmental Sustainability and Water Desalination</w:t>
      </w:r>
    </w:p>
    <w:p>
      <w:pPr>
        <w:pStyle w:val="FirstParagraph"/>
      </w:pPr>
      <w:r>
        <w:t xml:space="preserve">In Kuwait City, environmental sustainability is no longer a secondary concern but a primary operational constraint. The arid climate of the region places immense pressure on water resources, making desalination a vital industry. Chemical engineers are at the forefront of designing and maintaining multi-stage flash (MSF) and reverse osmosis (RO) desalination plants.</w:t>
      </w:r>
    </w:p>
    <w:bookmarkStart w:id="28" w:name="energy-water-nexus"/>
    <w:p>
      <w:pPr>
        <w:pStyle w:val="Heading3"/>
      </w:pPr>
      <w:r>
        <w:t xml:space="preserve">4.1 Energy-Water Nexus</w:t>
      </w:r>
    </w:p>
    <w:p>
      <w:pPr>
        <w:pStyle w:val="FirstParagraph"/>
      </w:pPr>
      <w:r>
        <w:t xml:space="preserve">The integration of energy recovery devices in desalination processes is a key area where chemical engineering expertise adds value. By recovering energy from the brine discharge stream, engineers significantly reduce the overall energy footprint of desalination plants located on the coastal periphery of Kuwait City. Furthermore, chemical engineers are tasked with treating industrial wastewater to prevent marine pollution, ensuring that effluents discharged into the Persian Gulf meet strict environmental safety standards.</w:t>
      </w:r>
    </w:p>
    <w:bookmarkEnd w:id="28"/>
    <w:bookmarkStart w:id="29" w:name="carbon-capture-and-utilization"/>
    <w:p>
      <w:pPr>
        <w:pStyle w:val="Heading3"/>
      </w:pPr>
      <w:r>
        <w:t xml:space="preserve">4.2 Carbon Capture and Utilization</w:t>
      </w:r>
    </w:p>
    <w:p>
      <w:pPr>
        <w:pStyle w:val="FirstParagraph"/>
      </w:pPr>
      <w:r>
        <w:t xml:space="preserve">With global pressure increasing to reduce carbon emissions, Kuwait City is beginning to pilot Carbon Capture, Utilization, and Storage (CCUS) technologies. Chemical engineers are researching amine-based scrubbing systems that can capture CO2 from industrial flues. This research is often conducted in university laboratories within Kuwait City and implemented in partnership with national oil companies, marking a significant step toward decarbonizing the industrial base.</w:t>
      </w:r>
    </w:p>
    <w:bookmarkEnd w:id="29"/>
    <w:bookmarkEnd w:id="30"/>
    <w:bookmarkStart w:id="31" w:name="safety-and-regulatory-compliance"/>
    <w:p>
      <w:pPr>
        <w:pStyle w:val="Heading2"/>
      </w:pPr>
      <w:r>
        <w:t xml:space="preserve">5. Safety and Regulatory Compliance</w:t>
      </w:r>
    </w:p>
    <w:p>
      <w:pPr>
        <w:pStyle w:val="FirstParagraph"/>
      </w:pPr>
      <w:r>
        <w:t xml:space="preserve">The handling of hazardous materials in Kuwait City’s industrial zones requires rigorous safety protocols. Chemical engineers are responsible for Process Hazard Analysis (PHA) and Loss of Primary Containment (LOPC) assessments. They design safety instrumentation systems and emergency shutdown procedures to prevent catastrophic failures. In a densely populated urban area like Kuwait City, the proximity of residential zones to industrial facilities makes this aspect of chemical engineering critical for public safety.</w:t>
      </w:r>
    </w:p>
    <w:bookmarkEnd w:id="31"/>
    <w:bookmarkStart w:id="32" w:name="human-capital-development-and-education"/>
    <w:p>
      <w:pPr>
        <w:pStyle w:val="Heading2"/>
      </w:pPr>
      <w:r>
        <w:t xml:space="preserve">6. Human Capital Development and Education</w:t>
      </w:r>
    </w:p>
    <w:p>
      <w:pPr>
        <w:pStyle w:val="FirstParagraph"/>
      </w:pPr>
      <w:r>
        <w:t xml:space="preserve">To sustain the growth of Kuwait City’s industrial sector, there is a concerted effort to localize engineering talent. Universities in Kuwait City, such as Kuwait University and the Public Authority for Applied Education and Training (PAAET), are updating their chemical engineering curricula to include modules on renewable energy, data analytics, and sustainable design. This educational shift ensures that the next generation of chemical engineers is equipped not only with traditional process knowledge but also with the digital skills required for Industry 4.0 applications.</w:t>
      </w:r>
    </w:p>
    <w:bookmarkEnd w:id="32"/>
    <w:bookmarkStart w:id="33" w:name="conclusion"/>
    <w:p>
      <w:pPr>
        <w:pStyle w:val="Heading2"/>
      </w:pPr>
      <w:r>
        <w:t xml:space="preserve">7. Conclusion</w:t>
      </w:r>
    </w:p>
    <w:p>
      <w:pPr>
        <w:pStyle w:val="FirstParagraph"/>
      </w:pPr>
      <w:r>
        <w:t xml:space="preserve">The role of the chemical engineer in Kuwait City extends far beyond the traditional boundaries of factory floor operations. They are strategic partners in national development, driving efficiency in legacy oil sectors while pioneering new avenues in petrochemicals, water desalination, and environmental protection. As Kuwait City transitions toward "New Kuwait," the ability of chemical engineers to innovate within regulatory frameworks and adapt to global trends will determine the nation’s economic resilience. Continued investment in education, technology transfer, and sustainable engineering practices is essential to fully realize this potential. Ultimately, the chemical engineer stands as a vital architect of Kuwait City’s future prosperity.</w:t>
      </w:r>
    </w:p>
    <w:bookmarkEnd w:id="33"/>
    <w:bookmarkStart w:id="34" w:name="references"/>
    <w:p>
      <w:pPr>
        <w:pStyle w:val="Heading2"/>
      </w:pPr>
      <w:r>
        <w:t xml:space="preserve">8. References</w:t>
      </w:r>
    </w:p>
    <w:p>
      <w:pPr>
        <w:numPr>
          <w:ilvl w:val="0"/>
          <w:numId w:val="1001"/>
        </w:numPr>
        <w:pStyle w:val="Compact"/>
      </w:pPr>
      <w:r>
        <w:t xml:space="preserve">Kuwait Petroleum Corporation. (2023). *Annual Report on Operational Efficiency and Sustainability*.</w:t>
      </w:r>
    </w:p>
    <w:p>
      <w:pPr>
        <w:numPr>
          <w:ilvl w:val="0"/>
          <w:numId w:val="1001"/>
        </w:numPr>
        <w:pStyle w:val="Compact"/>
      </w:pPr>
      <w:r>
        <w:t xml:space="preserve">National Center for Scientific Research (NCSR), Kuwait. (2022). *Strategic Directions for Petrochemical Innovation in Kuwait City*.</w:t>
      </w:r>
    </w:p>
    <w:p>
      <w:pPr>
        <w:numPr>
          <w:ilvl w:val="0"/>
          <w:numId w:val="1001"/>
        </w:numPr>
        <w:pStyle w:val="Compact"/>
      </w:pPr>
      <w:r>
        <w:t xml:space="preserve">Society of Chemical Engineers, Kuwait Chapter. (2021). *Guidelines for Environmental Compliance in Urban Industrial Zones*.</w:t>
      </w:r>
    </w:p>
    <w:p>
      <w:pPr>
        <w:numPr>
          <w:ilvl w:val="0"/>
          <w:numId w:val="1001"/>
        </w:numPr>
        <w:pStyle w:val="Compact"/>
      </w:pPr>
      <w:r>
        <w:t xml:space="preserve">Ministry of Planning and Development. (2019). *Kuwait Vision 2035: New Kuwait – National Development Plan*.</w:t>
      </w:r>
    </w:p>
    <w:p>
      <w:pPr>
        <w:numPr>
          <w:ilvl w:val="0"/>
          <w:numId w:val="1001"/>
        </w:numPr>
        <w:pStyle w:val="Compact"/>
      </w:pPr>
      <w:r>
        <w:t xml:space="preserve">Glasgow, J. R., &amp; Reynolds, W. C. (2018). *Engineering Design of Chemical Processes*. McGraw-Hill Education.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Chemical Engineer in Kuwait City</dc:title>
  <dc:creator/>
  <dc:language>en</dc:language>
  <cp:keywords/>
  <dcterms:created xsi:type="dcterms:W3CDTF">2026-07-29T15:16:03Z</dcterms:created>
  <dcterms:modified xsi:type="dcterms:W3CDTF">2026-07-29T15:16:03Z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