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Innovating</w:t>
      </w:r>
      <w:r>
        <w:t xml:space="preserve"> </w:t>
      </w:r>
      <w:r>
        <w:t xml:space="preserve">for</w:t>
      </w:r>
      <w:r>
        <w:t xml:space="preserve"> </w:t>
      </w:r>
      <w:r>
        <w:t xml:space="preserve">a</w:t>
      </w:r>
      <w:r>
        <w:t xml:space="preserve"> </w:t>
      </w:r>
      <w:r>
        <w:t xml:space="preserve">Sustainable</w:t>
      </w:r>
      <w:r>
        <w:t xml:space="preserve"> </w:t>
      </w:r>
      <w:r>
        <w:t xml:space="preserve">Industrial</w:t>
      </w:r>
      <w:r>
        <w:t xml:space="preserve"> </w:t>
      </w:r>
      <w:r>
        <w:t xml:space="preserve">Future</w:t>
      </w:r>
    </w:p>
    <w:bookmarkStart w:id="27" w:name="X0c06e4b09a86b61f4a7f57f09f419dcb13c3a3b"/>
    <w:p>
      <w:pPr>
        <w:pStyle w:val="Heading1"/>
      </w:pPr>
      <w:r>
        <w:t xml:space="preserve">The Strategic Role of the Chemical Engineer in United Kingdom Birmingham</w:t>
      </w:r>
      <w:r>
        <w:br/>
      </w:r>
      <w:r>
        <w:t xml:space="preserve">Innovating for a Sustainable Industrial Future</w:t>
      </w:r>
    </w:p>
    <w:p>
      <w:pPr>
        <w:pStyle w:val="FirstParagraph"/>
      </w:pPr>
      <w:r>
        <w:rPr>
          <w:bCs/>
          <w:b/>
        </w:rPr>
        <w:t xml:space="preserve">Abstract:</w:t>
      </w:r>
      <w:r>
        <w:br/>
      </w:r>
      <w:r>
        <w:t xml:space="preserve">This research paper examines the pivotal role of the</w:t>
      </w:r>
      <w:r>
        <w:t xml:space="preserve"> </w:t>
      </w:r>
      <w:r>
        <w:rPr>
          <w:bCs/>
          <w:b/>
        </w:rPr>
        <w:t xml:space="preserve">Chemical Engineer</w:t>
      </w:r>
      <w:r>
        <w:t xml:space="preserve"> </w:t>
      </w:r>
      <w:r>
        <w:t xml:space="preserve">within the evolving industrial landscape of</w:t>
      </w:r>
      <w:r>
        <w:t xml:space="preserve"> </w:t>
      </w:r>
      <w:r>
        <w:rPr>
          <w:bCs/>
          <w:b/>
        </w:rPr>
        <w:t xml:space="preserve">Birmingham, United Kingdom</w:t>
      </w:r>
      <w:r>
        <w:t xml:space="preserve">. As Birmingham transitions from its historic manufacturing roots to a hub for advanced engineering and green technology, the demand for specialized chemical engineering expertise has surged. This document analyzes current trends in process optimization, sustainability initiatives, and technological integration. It argues that chemical engineers are not merely technical operators but strategic innovators essential for maintaining the competitive edge of</w:t>
      </w:r>
      <w:r>
        <w:t xml:space="preserve"> </w:t>
      </w:r>
      <w:r>
        <w:rPr>
          <w:bCs/>
          <w:b/>
        </w:rPr>
        <w:t xml:space="preserve">United Kingdom Birmingham’s</w:t>
      </w:r>
      <w:r>
        <w:t xml:space="preserve"> </w:t>
      </w:r>
      <w:r>
        <w:t xml:space="preserve">economy while adhering to stringent environmental regulations.</w:t>
      </w:r>
    </w:p>
    <w:bookmarkStart w:id="20" w:name="X25f46ad3c4f12adee7693f586a6028c2ec7bf3b"/>
    <w:p>
      <w:pPr>
        <w:pStyle w:val="Heading2"/>
      </w:pPr>
      <w:r>
        <w:t xml:space="preserve">1. Introduction: The Historical Context and Modern Relevance</w:t>
      </w:r>
    </w:p>
    <w:p>
      <w:pPr>
        <w:pStyle w:val="FirstParagraph"/>
      </w:pPr>
      <w:r>
        <w:t xml:space="preserve">Birmingham, often cited as the "workshop of the world" during the Industrial Revolution, has long been synonymous with heavy industry and manufacturing. Today, however, the city stands at a critical juncture in its economic evolution. The shift towards high-value manufacturing, pharmaceuticals, and renewable energy solutions has placed</w:t>
      </w:r>
      <w:r>
        <w:t xml:space="preserve"> </w:t>
      </w:r>
      <w:r>
        <w:rPr>
          <w:bCs/>
          <w:b/>
        </w:rPr>
        <w:t xml:space="preserve">Chemical Engineers</w:t>
      </w:r>
      <w:r>
        <w:t xml:space="preserve"> </w:t>
      </w:r>
      <w:r>
        <w:t xml:space="preserve">at the forefront of this transformation. In</w:t>
      </w:r>
      <w:r>
        <w:t xml:space="preserve"> </w:t>
      </w:r>
      <w:r>
        <w:rPr>
          <w:bCs/>
          <w:b/>
        </w:rPr>
        <w:t xml:space="preserve">Birmingham, United Kingdom</w:t>
      </w:r>
      <w:r>
        <w:t xml:space="preserve">, the integration of chemical engineering principles is no longer limited to traditional petrochemical refining but extends into biotechnology, materials science, and environmental remediation.</w:t>
      </w:r>
    </w:p>
    <w:p>
      <w:pPr>
        <w:pStyle w:val="BodyText"/>
      </w:pPr>
      <w:r>
        <w:t xml:space="preserve">The importance of this discipline cannot be overstated. As global markets demand higher efficiency and lower carbon footprints, the</w:t>
      </w:r>
      <w:r>
        <w:t xml:space="preserve"> </w:t>
      </w:r>
      <w:r>
        <w:rPr>
          <w:bCs/>
          <w:b/>
        </w:rPr>
        <w:t xml:space="preserve">Chemical Engineer</w:t>
      </w:r>
      <w:r>
        <w:t xml:space="preserve"> </w:t>
      </w:r>
      <w:r>
        <w:t xml:space="preserve">serves as the bridge between theoretical chemistry and practical industrial application. In the specific context of</w:t>
      </w:r>
      <w:r>
        <w:t xml:space="preserve"> </w:t>
      </w:r>
      <w:r>
        <w:rPr>
          <w:bCs/>
          <w:b/>
        </w:rPr>
        <w:t xml:space="preserve">Birmingham, United Kingdom</w:t>
      </w:r>
      <w:r>
        <w:t xml:space="preserve">, where legacy infrastructure meets modern innovation, these professionals are tasked with retrofitting old systems for modern efficiency while developing new processes that align with national decarbonization goals.</w:t>
      </w:r>
    </w:p>
    <w:bookmarkEnd w:id="20"/>
    <w:bookmarkStart w:id="21" w:name="X385a5bcf1e119b02e272ae903fe0fc658bad6cd"/>
    <w:p>
      <w:pPr>
        <w:pStyle w:val="Heading2"/>
      </w:pPr>
      <w:r>
        <w:t xml:space="preserve">2. Process Optimization and Industrial Efficiency</w:t>
      </w:r>
    </w:p>
    <w:p>
      <w:pPr>
        <w:pStyle w:val="FirstParagraph"/>
      </w:pPr>
      <w:r>
        <w:t xml:space="preserve">A primary responsibility of the</w:t>
      </w:r>
      <w:r>
        <w:t xml:space="preserve"> </w:t>
      </w:r>
      <w:r>
        <w:rPr>
          <w:bCs/>
          <w:b/>
        </w:rPr>
        <w:t xml:space="preserve">Chemical Engineer</w:t>
      </w:r>
      <w:r>
        <w:t xml:space="preserve"> </w:t>
      </w:r>
      <w:r>
        <w:t xml:space="preserve">is the optimization of complex industrial processes. In Birmingham’s growing sector of advanced materials and electronics manufacturing, precision is paramount. Chemical engineers utilize computational fluid dynamics (CFD) and process simulation software to model reactions, ensuring that production lines in</w:t>
      </w:r>
      <w:r>
        <w:t xml:space="preserve"> </w:t>
      </w:r>
      <w:r>
        <w:rPr>
          <w:bCs/>
          <w:b/>
        </w:rPr>
        <w:t xml:space="preserve">Birmingham, United Kingdom</w:t>
      </w:r>
      <w:r>
        <w:t xml:space="preserve"> </w:t>
      </w:r>
      <w:r>
        <w:t xml:space="preserve">operate at peak efficiency.</w:t>
      </w:r>
    </w:p>
    <w:p>
      <w:pPr>
        <w:pStyle w:val="BodyText"/>
      </w:pPr>
      <w:r>
        <w:t xml:space="preserve">This optimization extends beyond mere speed; it encompasses resource conservation. By implementing lean manufacturing principles combined with chemical process control, engineers reduce waste streams and energy consumption. For instance, in the local automotive supply chain—a vital component of Birmingham’s economy—chemical engineers design coating and curing processes that minimize volatile organic compound (VOC) emissions while maintaining high durability standards for vehicle components.</w:t>
      </w:r>
    </w:p>
    <w:bookmarkEnd w:id="21"/>
    <w:bookmarkStart w:id="22" w:name="X46bbabc197dda2388015a65e32120eeaea60029"/>
    <w:p>
      <w:pPr>
        <w:pStyle w:val="Heading2"/>
      </w:pPr>
      <w:r>
        <w:t xml:space="preserve">3. Sustainability and Environmental Compliance</w:t>
      </w:r>
    </w:p>
    <w:p>
      <w:pPr>
        <w:pStyle w:val="FirstParagraph"/>
      </w:pPr>
      <w:r>
        <w:t xml:space="preserve">The most pressing challenge facing modern industry is sustainability. In the</w:t>
      </w:r>
      <w:r>
        <w:t xml:space="preserve"> </w:t>
      </w:r>
      <w:r>
        <w:rPr>
          <w:bCs/>
          <w:b/>
        </w:rPr>
        <w:t xml:space="preserve">United Kingdom Birmingham</w:t>
      </w:r>
      <w:r>
        <w:t xml:space="preserve"> </w:t>
      </w:r>
      <w:r>
        <w:t xml:space="preserve">region, regulatory bodies such as the Environment Agency enforce strict guidelines on emissions and waste disposal. The</w:t>
      </w:r>
      <w:r>
        <w:t xml:space="preserve"> </w:t>
      </w:r>
      <w:r>
        <w:rPr>
          <w:bCs/>
          <w:b/>
        </w:rPr>
        <w:t xml:space="preserve">Chemical Engineer</w:t>
      </w:r>
      <w:r>
        <w:t xml:space="preserve"> </w:t>
      </w:r>
      <w:r>
        <w:t xml:space="preserve">plays a critical role in ensuring compliance while simultaneously driving innovation in green technologies.</w:t>
      </w:r>
    </w:p>
    <w:p>
      <w:pPr>
        <w:pStyle w:val="BodyText"/>
      </w:pPr>
      <w:r>
        <w:t xml:space="preserve">This involves the design of closed-loop systems where by-products are repurposed rather than discarded. In Birmingham’s burgeoning pharmaceutical sector, chemical engineers are developing solvent recovery systems that allow for the reuse of expensive and hazardous chemicals. Furthermore, the push towards a circular economy in</w:t>
      </w:r>
      <w:r>
        <w:t xml:space="preserve"> </w:t>
      </w:r>
      <w:r>
        <w:rPr>
          <w:bCs/>
          <w:b/>
        </w:rPr>
        <w:t xml:space="preserve">Birmingham</w:t>
      </w:r>
      <w:r>
        <w:t xml:space="preserve"> </w:t>
      </w:r>
      <w:r>
        <w:t xml:space="preserve">relies heavily on chemical engineering breakthroughs in plastic recycling and bio-degradable material synthesis.</w:t>
      </w:r>
    </w:p>
    <w:p>
      <w:pPr>
        <w:pStyle w:val="BodyText"/>
      </w:pPr>
      <w:r>
        <w:t xml:space="preserve">The transition to net-zero carbon emissions by 2050, a national target for the</w:t>
      </w:r>
      <w:r>
        <w:t xml:space="preserve"> </w:t>
      </w:r>
      <w:r>
        <w:rPr>
          <w:bCs/>
          <w:b/>
        </w:rPr>
        <w:t xml:space="preserve">United Kingdom</w:t>
      </w:r>
      <w:r>
        <w:t xml:space="preserve">, requires significant intervention at the plant level. Chemical engineers are designing carbon capture, utilization, and storage (CCUS) technologies tailored for mid-sized industrial sites in Birmingham. This local adaptation is crucial because not all factories can support massive centralized carbon capture hubs; decentralized solutions engineered by chemical experts offer a viable path forward.</w:t>
      </w:r>
    </w:p>
    <w:bookmarkEnd w:id="22"/>
    <w:bookmarkStart w:id="23" w:name="X7dcc16395c1da683014ba5535b31a14eaa095be"/>
    <w:p>
      <w:pPr>
        <w:pStyle w:val="Heading2"/>
      </w:pPr>
      <w:r>
        <w:t xml:space="preserve">4. Technological Integration and Industry 4.0</w:t>
      </w:r>
    </w:p>
    <w:p>
      <w:pPr>
        <w:pStyle w:val="FirstParagraph"/>
      </w:pPr>
      <w:r>
        <w:t xml:space="preserve">The fourth industrial revolution, or Industry 4.0, is reshaping the landscape for every engineering discipline, including chemical engineering in</w:t>
      </w:r>
      <w:r>
        <w:t xml:space="preserve"> </w:t>
      </w:r>
      <w:r>
        <w:rPr>
          <w:bCs/>
          <w:b/>
        </w:rPr>
        <w:t xml:space="preserve">Birmingham</w:t>
      </w:r>
      <w:r>
        <w:t xml:space="preserve">. The integration of Internet of Things (IoT) sensors, artificial intelligence (AI), and big data analytics into process control systems allows for real-time monitoring and predictive maintenance.</w:t>
      </w:r>
    </w:p>
    <w:p>
      <w:pPr>
        <w:pStyle w:val="BodyText"/>
      </w:pPr>
      <w:r>
        <w:t xml:space="preserve">In modern facilities across the</w:t>
      </w:r>
      <w:r>
        <w:t xml:space="preserve"> </w:t>
      </w:r>
      <w:r>
        <w:rPr>
          <w:bCs/>
          <w:b/>
        </w:rPr>
        <w:t xml:space="preserve">United Kingdom Birmingham</w:t>
      </w:r>
      <w:r>
        <w:t xml:space="preserve"> </w:t>
      </w:r>
      <w:r>
        <w:t xml:space="preserve">area, chemical engineers collaborate with data scientists to create "digital twins" of physical plants. These virtual models allow engineers to simulate changes in operating conditions without risking safety or production downtime. This technological leap enhances safety standards and reduces operational costs, making local industries more competitive on a global scale.</w:t>
      </w:r>
    </w:p>
    <w:p>
      <w:pPr>
        <w:pStyle w:val="BodyText"/>
      </w:pPr>
      <w:r>
        <w:t xml:space="preserve">Moreover, the role of the</w:t>
      </w:r>
      <w:r>
        <w:t xml:space="preserve"> </w:t>
      </w:r>
      <w:r>
        <w:rPr>
          <w:bCs/>
          <w:b/>
        </w:rPr>
        <w:t xml:space="preserve">Chemical Engineer</w:t>
      </w:r>
      <w:r>
        <w:t xml:space="preserve"> </w:t>
      </w:r>
      <w:r>
        <w:t xml:space="preserve">is expanding into automation control. By programming advanced algorithms to manage reactor temperatures and pressures with greater precision than human operators can achieve manually, engineers ensure consistent product quality and reduce the risk of human error in hazardous environments.</w:t>
      </w:r>
    </w:p>
    <w:bookmarkEnd w:id="23"/>
    <w:bookmarkStart w:id="24" w:name="Xb2c1997022e987e1988e0b2b92963011e3f3c7b"/>
    <w:p>
      <w:pPr>
        <w:pStyle w:val="Heading2"/>
      </w:pPr>
      <w:r>
        <w:t xml:space="preserve">5. Workforce Development and Economic Impact</w:t>
      </w:r>
    </w:p>
    <w:p>
      <w:pPr>
        <w:pStyle w:val="FirstParagraph"/>
      </w:pPr>
      <w:r>
        <w:t xml:space="preserve">The demand for skilled chemical engineers in</w:t>
      </w:r>
      <w:r>
        <w:t xml:space="preserve"> </w:t>
      </w:r>
      <w:r>
        <w:rPr>
          <w:bCs/>
          <w:b/>
        </w:rPr>
        <w:t xml:space="preserve">Birmingham, United Kingdom</w:t>
      </w:r>
      <w:r>
        <w:t xml:space="preserve">, is driving significant growth in workforce development initiatives. Universities such as Aston University and the University of Birmingham are expanding their chemical engineering curricula to include modules on sustainability, digital skills, and cross-disciplinary collaboration. This educational shift ensures that the next generation of engineers is equipped to handle the multifaceted challenges of modern industry.</w:t>
      </w:r>
    </w:p>
    <w:p>
      <w:pPr>
        <w:pStyle w:val="BodyText"/>
      </w:pPr>
      <w:r>
        <w:t xml:space="preserve">The economic impact is substantial. High-skilled jobs in chemical engineering attract investment from international corporations looking to establish a presence in the UK Midlands. These investments create a ripple effect, generating employment not only for senior engineers but also for technicians, lab analysts, and project managers. The concentration of expertise in</w:t>
      </w:r>
      <w:r>
        <w:t xml:space="preserve"> </w:t>
      </w:r>
      <w:r>
        <w:rPr>
          <w:bCs/>
          <w:b/>
        </w:rPr>
        <w:t xml:space="preserve">Birmingham</w:t>
      </w:r>
      <w:r>
        <w:t xml:space="preserve"> </w:t>
      </w:r>
      <w:r>
        <w:t xml:space="preserve">creates a knowledge cluster that fosters innovation and entrepreneurship.</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Chemical Engineer</w:t>
      </w:r>
      <w:r>
        <w:t xml:space="preserve"> </w:t>
      </w:r>
      <w:r>
        <w:t xml:space="preserve">is an indispensable asset to the industrial ecosystem of</w:t>
      </w:r>
      <w:r>
        <w:t xml:space="preserve"> </w:t>
      </w:r>
      <w:r>
        <w:rPr>
          <w:bCs/>
          <w:b/>
        </w:rPr>
        <w:t xml:space="preserve">Birmingham, United Kingdom</w:t>
      </w:r>
      <w:r>
        <w:t xml:space="preserve">. From optimizing traditional manufacturing processes to pioneering new sustainable technologies, their contributions are fundamental to the city’s economic resilience and environmental stewardship. As Birmingham continues its transition towards a high-tech, green economy, the role of the chemical engineer will only grow in significance.</w:t>
      </w:r>
    </w:p>
    <w:p>
      <w:pPr>
        <w:pStyle w:val="BodyText"/>
      </w:pPr>
      <w:r>
        <w:t xml:space="preserve">Future research should focus on specific case studies within Birmingham’s industrial parks to quantify the ROI of sustainability projects led by chemical engineers. Furthermore, exploring the collaborative frameworks between academic institutions and local industries can provide deeper insights into how best to prepare students for these evolving roles. Ultimately, supporting and empowering chemical engineers in</w:t>
      </w:r>
      <w:r>
        <w:t xml:space="preserve"> </w:t>
      </w:r>
      <w:r>
        <w:rPr>
          <w:bCs/>
          <w:b/>
        </w:rPr>
        <w:t xml:space="preserve">Birmingham</w:t>
      </w:r>
      <w:r>
        <w:t xml:space="preserve"> </w:t>
      </w:r>
      <w:r>
        <w:t xml:space="preserve">is not just an industrial imperative but a strategic necessity for the</w:t>
      </w:r>
      <w:r>
        <w:t xml:space="preserve"> </w:t>
      </w:r>
      <w:r>
        <w:rPr>
          <w:bCs/>
          <w:b/>
        </w:rPr>
        <w:t xml:space="preserve">United Kingdom’s</w:t>
      </w:r>
      <w:r>
        <w:t xml:space="preserve"> </w:t>
      </w:r>
      <w:r>
        <w:t xml:space="preserve">broader economic and environmental goals.</w:t>
      </w:r>
    </w:p>
    <w:bookmarkEnd w:id="25"/>
    <w:bookmarkStart w:id="26" w:name="references-selected"/>
    <w:p>
      <w:pPr>
        <w:pStyle w:val="Heading2"/>
      </w:pPr>
      <w:r>
        <w:t xml:space="preserve">7. References (Selected)</w:t>
      </w:r>
    </w:p>
    <w:p>
      <w:pPr>
        <w:numPr>
          <w:ilvl w:val="0"/>
          <w:numId w:val="1001"/>
        </w:numPr>
        <w:pStyle w:val="Compact"/>
      </w:pPr>
      <w:r>
        <w:t xml:space="preserve">Institution of Chemical Engineers (IChemE). (2023). *State of the Industry Report: Midlands Region.*</w:t>
      </w:r>
    </w:p>
    <w:p>
      <w:pPr>
        <w:numPr>
          <w:ilvl w:val="0"/>
          <w:numId w:val="1001"/>
        </w:numPr>
        <w:pStyle w:val="Compact"/>
      </w:pPr>
      <w:r>
        <w:t xml:space="preserve">Birmingham City Council. (2024). *Industrial Strategy and Green Growth Initiative.</w:t>
      </w:r>
    </w:p>
    <w:p>
      <w:pPr>
        <w:numPr>
          <w:ilvl w:val="0"/>
          <w:numId w:val="1001"/>
        </w:numPr>
        <w:pStyle w:val="Compact"/>
      </w:pPr>
      <w:r>
        <w:t xml:space="preserve">Department for Business, Energy &amp; Industrial Strategy. (2023). *Net Zero Strategy: Build Back Greener.</w:t>
      </w:r>
    </w:p>
    <w:p>
      <w:pPr>
        <w:numPr>
          <w:ilvl w:val="0"/>
          <w:numId w:val="1001"/>
        </w:numPr>
        <w:pStyle w:val="Compact"/>
      </w:pPr>
      <w:r>
        <w:t xml:space="preserve">Aston University Research Institute for Safety Engineering. (2024). *Digital Twins in Chemical Processing: A Birmingham Perspective.*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United Kingdom Birmingham: Innovating for a Sustainable Industrial Future</dc:title>
  <dc:creator/>
  <cp:keywords/>
  <dcterms:created xsi:type="dcterms:W3CDTF">2026-07-29T21:10:53Z</dcterms:created>
  <dcterms:modified xsi:type="dcterms:W3CDTF">2026-07-29T21:10:53Z</dcterms:modified>
</cp:coreProperties>
</file>

<file path=docProps/custom.xml><?xml version="1.0" encoding="utf-8"?>
<Properties xmlns="http://schemas.openxmlformats.org/officeDocument/2006/custom-properties" xmlns:vt="http://schemas.openxmlformats.org/officeDocument/2006/docPropsVTypes"/>
</file>