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Strategic</w:t>
      </w:r>
      <w:r>
        <w:t xml:space="preserve"> </w:t>
      </w:r>
      <w:r>
        <w:t xml:space="preserve">Analysis</w:t>
      </w:r>
    </w:p>
    <w:bookmarkStart w:id="34" w:name="Xd806982051c79e87dfde20d30978a795475612f"/>
    <w:p>
      <w:pPr>
        <w:pStyle w:val="Heading1"/>
      </w:pPr>
      <w:r>
        <w:t xml:space="preserve">The Role and Evolution of the Chemist in Colombia Medellín: A Strategic Analysis of Industrial, Pharmaceutical, and Environmental Applications</w:t>
      </w:r>
    </w:p>
    <w:p>
      <w:pPr>
        <w:pStyle w:val="FirstParagraph"/>
      </w:pPr>
      <w:r>
        <w:rPr>
          <w:bCs/>
          <w:b/>
        </w:rPr>
        <w:t xml:space="preserve">Abstract:</w:t>
      </w:r>
      <w:r>
        <w:br/>
      </w:r>
      <w:r>
        <w:t xml:space="preserve">This research paper explores the multifaceted role of the professional chemist within the specific socio-economic and industrial context of Colombia Medellín. As Medellín transforms from a city historically defined by conflict into a global hub for innovation and urban regeneration, the demand for specialized chemical expertise has surged. This document analyzes how</w:t>
      </w:r>
      <w:r>
        <w:t xml:space="preserve"> </w:t>
      </w:r>
      <w:r>
        <w:rPr>
          <w:bCs/>
          <w:b/>
        </w:rPr>
        <w:t xml:space="preserve">Chemist</w:t>
      </w:r>
      <w:r>
        <w:t xml:space="preserve"> </w:t>
      </w:r>
      <w:r>
        <w:t xml:space="preserve">professionals contribute to three critical sectors: pharmaceutical manufacturing, industrial chemistry in textiles and metals, and environmental sustainability initiatives in the Aburrá Valley. By examining regulatory frameworks established by Colombian authorities such as INVIMA and MINAMBIENTE, this paper highlights the indispensable value of chemical science in driving Medellín’s sustainable economic growth.</w:t>
      </w:r>
    </w:p>
    <w:bookmarkStart w:id="20" w:name="X95cf14301cd3243fa77a06bbd4d74c242fbc13e"/>
    <w:p>
      <w:pPr>
        <w:pStyle w:val="Heading2"/>
      </w:pPr>
      <w:r>
        <w:t xml:space="preserve">1. Introduction: The Changing Landscape of Colombia Medellín</w:t>
      </w:r>
    </w:p>
    <w:p>
      <w:pPr>
        <w:pStyle w:val="FirstParagraph"/>
      </w:pPr>
      <w:r>
        <w:t xml:space="preserve">The narrative of Colombia Medellín has undergone a radical transformation over the past three decades. Once notorious for its high crime rates, the city has reinvented itself as a center for social innovation and industrial development. This metamorphosis is not merely architectural or infrastructural; it is deeply rooted in scientific and technological advancement. Central to this transition is the role of the</w:t>
      </w:r>
      <w:r>
        <w:t xml:space="preserve"> </w:t>
      </w:r>
      <w:r>
        <w:rPr>
          <w:bCs/>
          <w:b/>
        </w:rPr>
        <w:t xml:space="preserve">Chemist</w:t>
      </w:r>
      <w:r>
        <w:t xml:space="preserve">. In Colombia Medellín, chemists are no longer confined to academic laboratories; they are pivotal players in manufacturing, quality control, environmental protection, and public health.</w:t>
      </w:r>
    </w:p>
    <w:p>
      <w:pPr>
        <w:pStyle w:val="BodyText"/>
      </w:pPr>
      <w:r>
        <w:t xml:space="preserve">The unique geographical position of Colombia Medellín within the Aburrá Valley presents both challenges and opportunities for chemical industries. The concentration of humidity and industrial activity necessitates rigorous chemical management practices to protect the local ecosystem while maintaining industrial output. Consequently, understanding the specific applications of chemistry in this region is crucial for policymakers, industry leaders, and students alike.</w:t>
      </w:r>
    </w:p>
    <w:bookmarkEnd w:id="20"/>
    <w:bookmarkStart w:id="23" w:name="Xaa80d3f9dbd1a3a7bf2ddc88259fe509315370e"/>
    <w:p>
      <w:pPr>
        <w:pStyle w:val="Heading2"/>
      </w:pPr>
      <w:r>
        <w:t xml:space="preserve">2. The Pharmaceutical Sector: Health Innovation in Colombia Medellín</w:t>
      </w:r>
    </w:p>
    <w:p>
      <w:pPr>
        <w:pStyle w:val="FirstParagraph"/>
      </w:pPr>
      <w:r>
        <w:t xml:space="preserve">The most visible contribution of chemists in Colombia Medellín lies within the pharmaceutical industry. Cities like Bogotá and Medellín host major hubs for drug production, but the Antioquian capital has seen a significant rise in biotechnology and generic medication manufacturing facilities. Here, chemists serve as the backbone of quality assurance (QA) and quality control (QC).</w:t>
      </w:r>
    </w:p>
    <w:bookmarkStart w:id="21" w:name="regulatory-compliance-with-invima"/>
    <w:p>
      <w:pPr>
        <w:pStyle w:val="Heading3"/>
      </w:pPr>
      <w:r>
        <w:t xml:space="preserve">2.1 Regulatory Compliance with INVIMA</w:t>
      </w:r>
    </w:p>
    <w:p>
      <w:pPr>
        <w:pStyle w:val="FirstParagraph"/>
      </w:pPr>
      <w:r>
        <w:t xml:space="preserve">In Colombia Medellín, pharmaceutical chemists must navigate the complex regulatory landscape enforced by INVIMA (Instituto Nacional de Vigilancia de Medicamentos y Alimentos). Professionals are responsible for ensuring that every batch of medication meets strict purity and efficacy standards. This involves sophisticated analytical chemistry techniques, including High-Performance Liquid Chromatography (HPLC) and Gas Chromatography (GC), to detect impurities.</w:t>
      </w:r>
    </w:p>
    <w:bookmarkEnd w:id="21"/>
    <w:bookmarkStart w:id="22" w:name="research-and-development"/>
    <w:p>
      <w:pPr>
        <w:pStyle w:val="Heading3"/>
      </w:pPr>
      <w:r>
        <w:t xml:space="preserve">2.2 Research and Development</w:t>
      </w:r>
    </w:p>
    <w:p>
      <w:pPr>
        <w:pStyle w:val="FirstParagraph"/>
      </w:pPr>
      <w:r>
        <w:t xml:space="preserve">Beyond manufacturing, chemists in Colombia Medellín are engaged in R&amp;D through partnerships with local universities such as the Universidad Nacional de Colombia sede Medellín and EAFIT. These collaborations focus on developing new drug delivery systems and stabilizing active pharmaceutical ingredients for tropical climates, addressing specific health challenges prevalent in the region.</w:t>
      </w:r>
    </w:p>
    <w:bookmarkEnd w:id="22"/>
    <w:bookmarkEnd w:id="23"/>
    <w:bookmarkStart w:id="26" w:name="Xc41e74d9f580c3168a7a404230e83f1b64ca33e"/>
    <w:p>
      <w:pPr>
        <w:pStyle w:val="Heading2"/>
      </w:pPr>
      <w:r>
        <w:t xml:space="preserve">3. Industrial Chemistry: Textiles, Metals, and Innovation</w:t>
      </w:r>
    </w:p>
    <w:p>
      <w:pPr>
        <w:pStyle w:val="FirstParagraph"/>
      </w:pPr>
      <w:r>
        <w:t xml:space="preserve">Medellín has historically been Colombia’s industrial heartland. The textile industry, though facing global competition due to Asian manufacturing dominance, remains a vital sector where chemical expertise is indispensable. Similarly, the metallurgical sector in the surrounding regions of Antioquia relies heavily on chemical processes for extraction and refinement.</w:t>
      </w:r>
    </w:p>
    <w:bookmarkStart w:id="24" w:name="textile-processing-and-dyeing"/>
    <w:p>
      <w:pPr>
        <w:pStyle w:val="Heading3"/>
      </w:pPr>
      <w:r>
        <w:t xml:space="preserve">3.1 Textile Processing and Dyeing</w:t>
      </w:r>
    </w:p>
    <w:p>
      <w:pPr>
        <w:pStyle w:val="FirstParagraph"/>
      </w:pPr>
      <w:r>
        <w:t xml:space="preserve">The production of fabrics in Colombia Medellín requires precise control over dye formulations, bleaching agents, and finishing chemicals. Chemists play a critical role in developing eco-friendly dyes that reduce water consumption and toxicity. This shift is driven by international market demands for sustainable fashion and local environmental regulations.</w:t>
      </w:r>
    </w:p>
    <w:bookmarkEnd w:id="24"/>
    <w:bookmarkStart w:id="25" w:name="metallurgical-chemistry"/>
    <w:p>
      <w:pPr>
        <w:pStyle w:val="Heading3"/>
      </w:pPr>
      <w:r>
        <w:t xml:space="preserve">3.2 Metallurgical Chemistry</w:t>
      </w:r>
    </w:p>
    <w:p>
      <w:pPr>
        <w:pStyle w:val="FirstParagraph"/>
      </w:pPr>
      <w:r>
        <w:t xml:space="preserve">In the mining regions surrounding Colombia Medellín, chemists are employed in hydrometallurgy to extract gold, copper, and nickel from ores. The process involves leaching agents and solvent extraction techniques that must be managed carefully to prevent soil and water contamination. The expertise of these professionals ensures that metal recovery rates are optimized while minimizing environmental footprints.</w:t>
      </w:r>
    </w:p>
    <w:bookmarkEnd w:id="25"/>
    <w:bookmarkEnd w:id="26"/>
    <w:bookmarkStart w:id="30" w:name="Xbe8a373231a5f0538c24fb89b598f9b5b418c41"/>
    <w:p>
      <w:pPr>
        <w:pStyle w:val="Heading2"/>
      </w:pPr>
      <w:r>
        <w:t xml:space="preserve">4. Environmental Chemistry: Protecting the Aburrá Valley</w:t>
      </w:r>
    </w:p>
    <w:p>
      <w:pPr>
        <w:pStyle w:val="FirstParagraph"/>
      </w:pPr>
      <w:r>
        <w:t xml:space="preserve">The geographical constraints of Colombia Medellín, nestled in a mountainous valley, make air and water quality paramount concerns. The role of the environmental chemist has never been more critical than it is today.</w:t>
      </w:r>
    </w:p>
    <w:bookmarkStart w:id="27" w:name="water-treatment-and-quality-monitoring"/>
    <w:p>
      <w:pPr>
        <w:pStyle w:val="Heading3"/>
      </w:pPr>
      <w:r>
        <w:t xml:space="preserve">4.1 Water Treatment and Quality Monitoring</w:t>
      </w:r>
    </w:p>
    <w:p>
      <w:pPr>
        <w:pStyle w:val="FirstParagraph"/>
      </w:pPr>
      <w:r>
        <w:t xml:space="preserve">The Metropolitan Area of the Aburrá Valley relies on several reservoirs for its water supply, including El Peñol-Guatapé. Chemists are essential in monitoring water quality parameters such as pH, turbidity, heavy metals, and organic pollutants. They design treatment protocols that remove contaminants before the water reaches households and industries.</w:t>
      </w:r>
    </w:p>
    <w:bookmarkEnd w:id="27"/>
    <w:bookmarkStart w:id="28" w:name="air-quality-management"/>
    <w:p>
      <w:pPr>
        <w:pStyle w:val="Heading3"/>
      </w:pPr>
      <w:r>
        <w:t xml:space="preserve">4.2 Air Quality Management</w:t>
      </w:r>
    </w:p>
    <w:p>
      <w:pPr>
        <w:pStyle w:val="FirstParagraph"/>
      </w:pPr>
      <w:r>
        <w:t xml:space="preserve">Air pollution in Colombia Medellín often stems from vehicular emissions and industrial activities. Environmental chemists analyze particulate matter (PM2.5 and PM10) and gaseous pollutants like sulfur dioxide and nitrogen oxides. Their data informs government policies, such as "Pico y Placa" restrictions or industrial emission limits, ensuring public health is protected.</w:t>
      </w:r>
    </w:p>
    <w:bookmarkEnd w:id="28"/>
    <w:bookmarkStart w:id="29" w:name="waste-management"/>
    <w:p>
      <w:pPr>
        <w:pStyle w:val="Heading3"/>
      </w:pPr>
      <w:r>
        <w:t xml:space="preserve">4.3 Waste Management</w:t>
      </w:r>
    </w:p>
    <w:p>
      <w:pPr>
        <w:pStyle w:val="FirstParagraph"/>
      </w:pPr>
      <w:r>
        <w:t xml:space="preserve">The chemical industry in Colombia Medellín generates hazardous waste that requires specialized disposal methods. Chemists develop neutralization protocols and oversee the incineration or stabilization of toxic byproducts, preventing long-term ecological damage.</w:t>
      </w:r>
    </w:p>
    <w:bookmarkEnd w:id="29"/>
    <w:bookmarkEnd w:id="30"/>
    <w:bookmarkStart w:id="31" w:name="education-and-professional-development"/>
    <w:p>
      <w:pPr>
        <w:pStyle w:val="Heading2"/>
      </w:pPr>
      <w:r>
        <w:t xml:space="preserve">5. Education and Professional Development</w:t>
      </w:r>
    </w:p>
    <w:p>
      <w:pPr>
        <w:pStyle w:val="FirstParagraph"/>
      </w:pPr>
      <w:r>
        <w:t xml:space="preserve">To sustain this growth, higher education institutions in Colombia Medellín have expanded their chemistry programs. Undergraduate degrees in Chemistry Industrial and Chemistry from universities like the University of Antioquia provide foundational knowledge, while postgraduate specializations focus on nanotechnology, green chemistry, and pharmaceutical sciences.</w:t>
      </w:r>
    </w:p>
    <w:p>
      <w:pPr>
        <w:pStyle w:val="BodyText"/>
      </w:pPr>
      <w:r>
        <w:t xml:space="preserve">Furthermore, continuous professional development is encouraged through certifications offered by SENA (Servicio Nacional de Aprendizaje), which provides technical training for lab technicians and chemical operators. This ecosystem of education ensures a steady pipeline of qualified professionals ready to meet the evolving demands of the local industry.</w:t>
      </w:r>
    </w:p>
    <w:bookmarkEnd w:id="31"/>
    <w:bookmarkStart w:id="32" w:name="challenges-and-future-prospects"/>
    <w:p>
      <w:pPr>
        <w:pStyle w:val="Heading2"/>
      </w:pPr>
      <w:r>
        <w:t xml:space="preserve">6. Challenges and Future Prospects</w:t>
      </w:r>
    </w:p>
    <w:p>
      <w:pPr>
        <w:pStyle w:val="FirstParagraph"/>
      </w:pPr>
      <w:r>
        <w:t xml:space="preserve">Despite progress, challenges remain. Access to advanced analytical equipment in smaller laboratories can be limited by budget constraints. Additionally, brain drain remains a concern as highly skilled chemists may seek opportunities abroad. However, the growing emphasis on "Green Chemistry" presents an opportunity for Colombia Medellín to lead in sustainable industrial practices.</w:t>
      </w:r>
    </w:p>
    <w:p>
      <w:pPr>
        <w:pStyle w:val="BodyText"/>
      </w:pPr>
      <w:r>
        <w:t xml:space="preserve">The integration of digital tools and AI in chemical analysis is another frontier. Chemists in Colombia Medellín are increasingly expected to be proficient in data science, interpreting complex datasets generated by automated laboratory systems.</w:t>
      </w:r>
    </w:p>
    <w:bookmarkEnd w:id="32"/>
    <w:bookmarkStart w:id="33" w:name="conclusion"/>
    <w:p>
      <w:pPr>
        <w:pStyle w:val="Heading2"/>
      </w:pPr>
      <w:r>
        <w:t xml:space="preserve">7. Conclusion</w:t>
      </w:r>
    </w:p>
    <w:p>
      <w:pPr>
        <w:pStyle w:val="FirstParagraph"/>
      </w:pPr>
      <w:r>
        <w:t xml:space="preserve">In conclusion, the profession of the chemist is central to the development and sustainability of Colombia Medellín. From ensuring the safety of life-saving pharmaceuticals to managing industrial emissions and preserving natural resources, chemists provide essential services that underpin modern urban life. As Medellín continues its trajectory toward becoming a smart city, the role of chemical science will only expand. Investing in chemical education, infrastructure, and research is not merely an academic pursuit but a strategic imperative for the future prosperity and health of Colombia Medellín.</w:t>
      </w:r>
    </w:p>
    <w:p>
      <w:pPr>
        <w:pStyle w:val="BodyText"/>
      </w:pPr>
      <w:r>
        <w:t xml:space="preserve">The synergy between industry, government regulation, and academic research creates a robust framework where chemists can thrive. By leveraging their expertise in both traditional industrial applications and emerging green technologies, professionals in this field are instrumental in shaping a cleaner, healthier, and more innovative Medellín.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Colombia Medellín: A Strategic Analysis</dc:title>
  <dc:creator/>
  <dc:language>en</dc:language>
  <cp:keywords/>
  <dcterms:created xsi:type="dcterms:W3CDTF">2026-07-30T02:24:09Z</dcterms:created>
  <dcterms:modified xsi:type="dcterms:W3CDTF">2026-07-30T02:24:09Z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