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Germany's</w:t>
      </w:r>
      <w:r>
        <w:t xml:space="preserve"> </w:t>
      </w:r>
      <w:r>
        <w:t xml:space="preserve">Capital: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Munich’s</w:t>
      </w:r>
      <w:r>
        <w:t xml:space="preserve"> </w:t>
      </w:r>
      <w:r>
        <w:t xml:space="preserve">Chemical</w:t>
      </w:r>
      <w:r>
        <w:t xml:space="preserve"> </w:t>
      </w:r>
      <w:r>
        <w:t xml:space="preserve">Sector</w:t>
      </w:r>
    </w:p>
    <w:bookmarkStart w:id="31" w:name="X499df53e3b9a6f7325dd49667b7d70f4179de4c"/>
    <w:p>
      <w:pPr>
        <w:pStyle w:val="Heading1"/>
      </w:pPr>
      <w:r>
        <w:t xml:space="preserve">The Role and Impact of Chemists in Germany’s Capital Region:</w:t>
      </w:r>
      <w:r>
        <w:br/>
      </w:r>
      <w:r>
        <w:t xml:space="preserve">A Research Paper on Munich’s Chemical Sector</w:t>
      </w:r>
    </w:p>
    <w:p>
      <w:pPr>
        <w:pStyle w:val="FirstParagraph"/>
      </w:pPr>
      <w:r>
        <w:rPr>
          <w:bCs/>
          <w:b/>
        </w:rPr>
        <w:t xml:space="preserve">Abstract:</w:t>
      </w:r>
      <w:r>
        <w:br/>
      </w:r>
      <w:r>
        <w:t xml:space="preserve">This research paper examines the critical role of chemists within the industrial and academic landscape of Germany Munich. As a hub for innovation, healthcare, and manufacturing, Munich serves as a prime example of how chemical expertise drives regional economic growth and scientific advancement. This document analyzes the historical context, current employment trends for chemists in Germany Munich, regulatory frameworks governing the profession in Germany, and future projections for the industry.</w:t>
      </w:r>
    </w:p>
    <w:bookmarkStart w:id="20" w:name="introduction"/>
    <w:p>
      <w:pPr>
        <w:pStyle w:val="Heading2"/>
      </w:pPr>
      <w:r>
        <w:t xml:space="preserve">1. Introduction</w:t>
      </w:r>
    </w:p>
    <w:p>
      <w:pPr>
        <w:pStyle w:val="FirstParagraph"/>
      </w:pPr>
      <w:r>
        <w:t xml:space="preserve">The field of chemistry is foundational to modern industrial society. In Central Europe, few cities exemplify the intersection of academic research and industrial application as effectively as Germany Munich. Located in the Bavarian state, Munich is not only a cultural capital but also a significant economic engine for Europe. For professionals specializing in this field, understanding the specific dynamics of working as a Chemist within the unique ecosystem of Germany Munich is essential for both career planning and policy development.</w:t>
      </w:r>
    </w:p>
    <w:p>
      <w:pPr>
        <w:pStyle w:val="BodyText"/>
      </w:pPr>
      <w:r>
        <w:t xml:space="preserve">This paper aims to provide a comprehensive overview of the current state of the chemical industry in this region. It highlights why Germany Munich has become a preferred destination for multinational corporations and startups alike, focusing on how Chemists contribute to advancements in pharmaceuticals, materials science, and sustainable energy. By examining local regulations, educational pathways available in Bavaria, and market demands, this document underscores the strategic importance of chemical expertise in the region.</w:t>
      </w:r>
    </w:p>
    <w:bookmarkEnd w:id="20"/>
    <w:bookmarkStart w:id="21" w:name="Xb2c1911b11762dd442ee08779f084c0d329ddca"/>
    <w:p>
      <w:pPr>
        <w:pStyle w:val="Heading2"/>
      </w:pPr>
      <w:r>
        <w:t xml:space="preserve">2. Historical Context: Munich as a Scientific Hub</w:t>
      </w:r>
    </w:p>
    <w:p>
      <w:pPr>
        <w:pStyle w:val="FirstParagraph"/>
      </w:pPr>
      <w:r>
        <w:t xml:space="preserve">Munich has a long-standing tradition of scientific excellence. The city is home to prestigious institutions such as the Technical University of Munich (TUM) and the Ludwig Maximilian University of Munich (LMU). These universities have historically produced top-tier talent in natural sciences, creating a robust pipeline for qualified Chemists. Historically, the chemical industry in Germany has been dominated by giants such as BASF and Bayer, many of which maintain significant operational hubs or research facilities within close proximity to Munich.</w:t>
      </w:r>
    </w:p>
    <w:p>
      <w:pPr>
        <w:pStyle w:val="BodyText"/>
      </w:pPr>
      <w:r>
        <w:t xml:space="preserve">In recent decades, Munich has evolved from a traditional industrial center to a hub for high-tech industries. This shift has increased the demand for specialized Chemists who can work at the intersection of biology, physics, and chemistry. The presence of strong public funding in Bavaria has further cemented Munich’s status as a leader in chemical research in Europe.</w:t>
      </w:r>
    </w:p>
    <w:bookmarkEnd w:id="21"/>
    <w:bookmarkStart w:id="25" w:name="key-industries-employing-chemists"/>
    <w:p>
      <w:pPr>
        <w:pStyle w:val="Heading2"/>
      </w:pPr>
      <w:r>
        <w:t xml:space="preserve">3. Key Industries Employing Chemists</w:t>
      </w:r>
    </w:p>
    <w:p>
      <w:pPr>
        <w:pStyle w:val="FirstParagraph"/>
      </w:pPr>
      <w:r>
        <w:t xml:space="preserve">The employment landscape for a Chemist in Germany Munich is diverse, spanning several high-value sectors:</w:t>
      </w:r>
    </w:p>
    <w:bookmarkStart w:id="22" w:name="pharmaceuticals-and-biotechnology"/>
    <w:p>
      <w:pPr>
        <w:pStyle w:val="Heading3"/>
      </w:pPr>
      <w:r>
        <w:t xml:space="preserve">3.1 Pharmaceuticals and Biotechnology</w:t>
      </w:r>
    </w:p>
    <w:p>
      <w:pPr>
        <w:pStyle w:val="FirstParagraph"/>
      </w:pPr>
      <w:r>
        <w:t xml:space="preserve">The pharmaceutical sector is perhaps the most significant employer of Chemists in the region. Munich hosts numerous biotech startups and established pharma companies. These entities rely heavily on medicinal chemists for drug discovery, development, and quality control. The collaborative environment between universities like TUM and private enterprises fosters rapid translation of laboratory findings into marketable drugs.</w:t>
      </w:r>
    </w:p>
    <w:bookmarkEnd w:id="22"/>
    <w:bookmarkStart w:id="23" w:name="materials-science-and-engineering"/>
    <w:p>
      <w:pPr>
        <w:pStyle w:val="Heading3"/>
      </w:pPr>
      <w:r>
        <w:t xml:space="preserve">3.2 Materials Science and Engineering</w:t>
      </w:r>
    </w:p>
    <w:p>
      <w:pPr>
        <w:pStyle w:val="FirstParagraph"/>
      </w:pPr>
      <w:r>
        <w:t xml:space="preserve">Munich is also a center for automotive innovation, which drives demand for chemists specializing in materials science. From battery technology for electric vehicles to lightweight composite materials, Chemists play a pivotal role in developing the next generation of automotive components. Companies involved in aerospace and precision engineering also recruit heavily from local universities.</w:t>
      </w:r>
    </w:p>
    <w:bookmarkEnd w:id="23"/>
    <w:bookmarkStart w:id="24" w:name="green-chemistry-and-sustainability"/>
    <w:p>
      <w:pPr>
        <w:pStyle w:val="Heading3"/>
      </w:pPr>
      <w:r>
        <w:t xml:space="preserve">3.3 Green Chemistry and Sustainability</w:t>
      </w:r>
    </w:p>
    <w:p>
      <w:pPr>
        <w:pStyle w:val="FirstParagraph"/>
      </w:pPr>
      <w:r>
        <w:t xml:space="preserve">With Germany’s strong commitment to environmental protection (Energiewende), there is a growing sector focused on green chemistry. Chemists in Germany Munich are increasingly tasked with developing sustainable manufacturing processes, reducing waste, and creating biodegradable materials. This trend reflects broader societal goals and regulatory pressures within the European Union.</w:t>
      </w:r>
    </w:p>
    <w:bookmarkEnd w:id="24"/>
    <w:bookmarkEnd w:id="25"/>
    <w:bookmarkStart w:id="26" w:name="Xf8c719d2ef2d44dc8d18bff52a09f4554478458"/>
    <w:p>
      <w:pPr>
        <w:pStyle w:val="Heading2"/>
      </w:pPr>
      <w:r>
        <w:t xml:space="preserve">4. Regulatory Frameworks and Professional Standards</w:t>
      </w:r>
    </w:p>
    <w:p>
      <w:pPr>
        <w:pStyle w:val="FirstParagraph"/>
      </w:pPr>
      <w:r>
        <w:t xml:space="preserve">Working as a Chemist in Germany Munich requires adherence to strict regulatory standards set by both German national laws and European Union directives. Safety, environmental protection, and quality assurance are paramount. Professionals must be familiar with REACH (Registration, Evaluation, Authorisation and Restriction of Chemicals) regulations.</w:t>
      </w:r>
    </w:p>
    <w:p>
      <w:pPr>
        <w:pStyle w:val="BodyText"/>
      </w:pPr>
      <w:r>
        <w:t xml:space="preserve">Furthermore, quality management systems such as ISO 9001 are standard in most chemical facilities operating in Germany Munich. Chemists must often hold certifications or degrees that are recognized within the EU framework. The German chemical industry association (VCI) plays a significant role in setting industry standards and advocating for the profession.</w:t>
      </w:r>
    </w:p>
    <w:bookmarkEnd w:id="26"/>
    <w:bookmarkStart w:id="27" w:name="education-and-career-pathways"/>
    <w:p>
      <w:pPr>
        <w:pStyle w:val="Heading2"/>
      </w:pPr>
      <w:r>
        <w:t xml:space="preserve">5. Education and Career Pathways</w:t>
      </w:r>
    </w:p>
    <w:p>
      <w:pPr>
        <w:pStyle w:val="FirstParagraph"/>
      </w:pPr>
      <w:r>
        <w:t xml:space="preserve">The pathway to becoming a Chemist in this region typically begins with a university degree. Bavaria offers world-class education at institutions like TUM, where chemistry programs are highly ranked globally. For international professionals, the recognition of foreign degrees is facilitated through mutual recognition agreements within the EU.</w:t>
      </w:r>
    </w:p>
    <w:p>
      <w:pPr>
        <w:pStyle w:val="BodyText"/>
      </w:pPr>
      <w:r>
        <w:t xml:space="preserve">Career progression often involves moving from entry-level laboratory technician roles to senior research positions or management. There is also a strong emphasis on continuous professional development (CPD), with many employers offering training in new analytical techniques and regulatory compliance updates.</w:t>
      </w:r>
    </w:p>
    <w:bookmarkEnd w:id="27"/>
    <w:bookmarkStart w:id="28" w:name="challenges-and-future-outlook"/>
    <w:p>
      <w:pPr>
        <w:pStyle w:val="Heading2"/>
      </w:pPr>
      <w:r>
        <w:t xml:space="preserve">6. Challenges and Future Outlook</w:t>
      </w:r>
    </w:p>
    <w:p>
      <w:pPr>
        <w:pStyle w:val="FirstParagraph"/>
      </w:pPr>
      <w:r>
        <w:t xml:space="preserve">Despite its strengths, the sector faces challenges. These include global competition for talent, the need to decarbonize industrial processes, and shifting geopolitical landscapes affecting supply chains. However, Munich’s resilient economy and strong focus on innovation suggest a positive outlook.</w:t>
      </w:r>
    </w:p>
    <w:p>
      <w:pPr>
        <w:pStyle w:val="BodyText"/>
      </w:pPr>
      <w:r>
        <w:t xml:space="preserve">The integration of artificial intelligence in chemical research is an emerging trend that will require Chemists to acquire new digital skills. Additionally, the push for circular economy principles will reshape how raw materials are sourced and processed, creating new opportunities for specialized expertise.</w:t>
      </w:r>
    </w:p>
    <w:bookmarkEnd w:id="28"/>
    <w:bookmarkStart w:id="29" w:name="conclusion"/>
    <w:p>
      <w:pPr>
        <w:pStyle w:val="Heading2"/>
      </w:pPr>
      <w:r>
        <w:t xml:space="preserve">7. Conclusion</w:t>
      </w:r>
    </w:p>
    <w:p>
      <w:pPr>
        <w:pStyle w:val="FirstParagraph"/>
      </w:pPr>
      <w:r>
        <w:t xml:space="preserve">In conclusion, Germany Munich stands as a beacon for chemical innovation and professional opportunity in Europe. The presence of leading academic institutions, a diversified industrial base comprising pharma, automotive, and green tech sectors, and a robust regulatory framework creates an ideal environment for Chemists to thrive. As the region continues to evolve towards sustainable technologies and digital integration, the role of the Chemist will remain not just relevant but indispensable. For researchers and professionals alike, Munich offers a dynamic landscape where scientific curiosity meets industrial impact.</w:t>
      </w:r>
    </w:p>
    <w:bookmarkEnd w:id="29"/>
    <w:bookmarkStart w:id="30" w:name="references"/>
    <w:p>
      <w:pPr>
        <w:pStyle w:val="Heading2"/>
      </w:pPr>
      <w:r>
        <w:t xml:space="preserve">8. References</w:t>
      </w:r>
    </w:p>
    <w:p>
      <w:pPr>
        <w:numPr>
          <w:ilvl w:val="0"/>
          <w:numId w:val="1001"/>
        </w:numPr>
        <w:pStyle w:val="Compact"/>
      </w:pPr>
      <w:r>
        <w:t xml:space="preserve">Bavarian State Ministry for Economic Affairs, Regional Development and Energy. (2023). *Chemical Industry Report*. Munich.</w:t>
      </w:r>
    </w:p>
    <w:p>
      <w:pPr>
        <w:numPr>
          <w:ilvl w:val="0"/>
          <w:numId w:val="1001"/>
        </w:numPr>
        <w:pStyle w:val="Compact"/>
      </w:pPr>
      <w:r>
        <w:t xml:space="preserve">TU Munich. (2024). *Institute of Chemistry Research Highlights*. Garching/Munich.</w:t>
      </w:r>
    </w:p>
    <w:p>
      <w:pPr>
        <w:numPr>
          <w:ilvl w:val="0"/>
          <w:numId w:val="1001"/>
        </w:numPr>
        <w:pStyle w:val="Compact"/>
      </w:pPr>
      <w:r>
        <w:t xml:space="preserve">Verband der Chemischen Industrie e.V. (VCI). (2023). *Economic Performance of the German Chemical Industry*. Frankfurt/Main.</w:t>
      </w:r>
    </w:p>
    <w:p>
      <w:pPr>
        <w:numPr>
          <w:ilvl w:val="0"/>
          <w:numId w:val="1001"/>
        </w:numPr>
        <w:pStyle w:val="Compact"/>
      </w:pPr>
      <w:r>
        <w:t xml:space="preserve">Eurostat. (2024). *R&amp;D Expenditure in EU Regions*. Luxembourg.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Germany's Capital: A Research Paper on Munich’s Chemical Sector</dc:title>
  <dc:creator/>
  <dc:language>en</dc:language>
  <cp:keywords/>
  <dcterms:created xsi:type="dcterms:W3CDTF">2026-07-30T01:13:27Z</dcterms:created>
  <dcterms:modified xsi:type="dcterms:W3CDTF">2026-07-30T01:13:27Z</dcterms:modified>
</cp:coreProperties>
</file>

<file path=docProps/custom.xml><?xml version="1.0" encoding="utf-8"?>
<Properties xmlns="http://schemas.openxmlformats.org/officeDocument/2006/custom-properties" xmlns:vt="http://schemas.openxmlformats.org/officeDocument/2006/docPropsVTypes"/>
</file>