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Industrial</w:t>
      </w:r>
      <w:r>
        <w:t xml:space="preserve"> </w:t>
      </w:r>
      <w:r>
        <w:t xml:space="preserve">and</w:t>
      </w:r>
      <w:r>
        <w:t xml:space="preserve"> </w:t>
      </w:r>
      <w:r>
        <w:t xml:space="preserve">Healthcare</w:t>
      </w:r>
      <w:r>
        <w:t xml:space="preserve"> </w:t>
      </w:r>
      <w:r>
        <w:t xml:space="preserve">Recovery</w:t>
      </w:r>
      <w:r>
        <w:t xml:space="preserve"> </w:t>
      </w:r>
      <w:r>
        <w:t xml:space="preserve">of</w:t>
      </w:r>
      <w:r>
        <w:t xml:space="preserve"> </w:t>
      </w:r>
      <w:r>
        <w:t xml:space="preserve">Iraq,</w:t>
      </w:r>
      <w:r>
        <w:t xml:space="preserve"> </w:t>
      </w:r>
      <w:r>
        <w:t xml:space="preserve">Baghdad</w:t>
      </w:r>
    </w:p>
    <w:bookmarkStart w:id="34" w:name="X3714b764986cd64df5d80541487e0a2cc355970"/>
    <w:p>
      <w:pPr>
        <w:pStyle w:val="Heading1"/>
      </w:pPr>
      <w:r>
        <w:t xml:space="preserve">The Strategic Role of the Chemist in the Industrial and Healthcare Recovery of Iraq, Baghdad</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Republic of Iraq, Baghdad Governorate</w:t>
      </w:r>
      <w:r>
        <w:br/>
      </w:r>
      <w:r>
        <w:rPr>
          <w:bCs/>
          <w:b/>
        </w:rPr>
        <w:t xml:space="preserve">Type:</w:t>
      </w:r>
      <w:r>
        <w:t xml:space="preserve"> </w:t>
      </w:r>
      <w:r>
        <w:t xml:space="preserve">Research Paper / Policy Analysis</w:t>
      </w:r>
    </w:p>
    <w:bookmarkStart w:id="20" w:name="abstract"/>
    <w:p>
      <w:pPr>
        <w:pStyle w:val="Heading3"/>
      </w:pPr>
      <w:r>
        <w:t xml:space="preserve">Abstract</w:t>
      </w:r>
    </w:p>
    <w:p>
      <w:pPr>
        <w:pStyle w:val="FirstParagraph"/>
      </w:pPr>
      <w:r>
        <w:t xml:space="preserve">This research paper examines the critical necessity and multifaceted role of the professional Chemist within the socio-economic and infrastructural landscape of Iraq, specifically focusing on its capital, Baghdad. As Baghdad strives to rebuild post-conflict infrastructure, diversify its economy beyond crude oil extraction, and improve public health outcomes, the expertise of qualified chemists has become indispensable. This document analyzes the contributions of chemists in water purification systems in Mesopotamia's urban centers, pharmaceutical manufacturing for local hospitals in Baghdad, and industrial quality control within emerging manufacturing sectors. The paper argues that investing in chemical sciences education and professional licensure is a prerequisite for sustainable development and national security in Iraq.</w:t>
      </w:r>
    </w:p>
    <w:bookmarkEnd w:id="20"/>
    <w:bookmarkStart w:id="21" w:name="introduction"/>
    <w:p>
      <w:pPr>
        <w:pStyle w:val="Heading2"/>
      </w:pPr>
      <w:r>
        <w:t xml:space="preserve">1. Introduction</w:t>
      </w:r>
    </w:p>
    <w:p>
      <w:pPr>
        <w:pStyle w:val="FirstParagraph"/>
      </w:pPr>
      <w:r>
        <w:t xml:space="preserve">The city of Baghdad, with its ancient history as a center of learning during the Islamic Golden Age, stands at a critical juncture in modern history. Following decades of conflict, sanctions, and infrastructure decay, the Iraqi capital is experiencing a phase of rapid reconstruction and modernization. Central to this transformation is the need for robust technical expertise across various scientific disciplines. Among these, the Chemist plays a pivotal role that often goes unrecognized by the general public but is fundamental to national stability.</w:t>
      </w:r>
    </w:p>
    <w:p>
      <w:pPr>
        <w:pStyle w:val="BodyText"/>
      </w:pPr>
      <w:r>
        <w:t xml:space="preserve">In Iraq, particularly in Baghdad, the demand for chemical services spans from ensuring safe drinking water—a severe challenge given the degradation of infrastructure along the Tigris River—to providing affordable and high-quality medicines for a growing population. This research paper posits that integrating professional chemists into public policy, industrial regulation, and healthcare management is not merely an academic suggestion but an urgent operational necessity for Baghdad.</w:t>
      </w:r>
    </w:p>
    <w:bookmarkEnd w:id="21"/>
    <w:bookmarkStart w:id="24" w:name="Xf3227f6bb3ffbb3bc661acb10f99da3ecd240c3"/>
    <w:p>
      <w:pPr>
        <w:pStyle w:val="Heading2"/>
      </w:pPr>
      <w:r>
        <w:t xml:space="preserve">2. Water Security and Environmental Chemistry</w:t>
      </w:r>
    </w:p>
    <w:p>
      <w:pPr>
        <w:pStyle w:val="FirstParagraph"/>
      </w:pPr>
      <w:r>
        <w:t xml:space="preserve">The most immediate application of chemistry in Baghdad is in the realm of water security. The Tigris River provides the primary source of drinking water, yet it suffers from high levels of contamination due to industrial discharge, agricultural runoff, and inadequate sewage treatment facilities. Professional chemists are essential in designing and monitoring filtration systems that utilize coagulation, flocculation, and advanced oxidation processes.</w:t>
      </w:r>
    </w:p>
    <w:bookmarkStart w:id="22" w:name="analysis-of-contaminants"/>
    <w:p>
      <w:pPr>
        <w:pStyle w:val="Heading3"/>
      </w:pPr>
      <w:r>
        <w:t xml:space="preserve">2.1 Analysis of Contaminants</w:t>
      </w:r>
    </w:p>
    <w:p>
      <w:pPr>
        <w:pStyle w:val="FirstParagraph"/>
      </w:pPr>
      <w:r>
        <w:t xml:space="preserve">In Baghdad’s municipal water plants, chemists conduct rigorous spectroscopic analysis to detect heavy metals such as lead, mercury, and arsenic. Without the precise quantitative data provided by these professionals, it is impossible to adjust treatment protocols effectively. Furthermore, chemists are responsible for monitoring residual chlorine levels to prevent bacterial outbreaks like cholera and typhoid fever in densely populated districts such as Sadr City and Mansour.</w:t>
      </w:r>
    </w:p>
    <w:bookmarkEnd w:id="22"/>
    <w:bookmarkStart w:id="23" w:name="industrial-waste-management"/>
    <w:p>
      <w:pPr>
        <w:pStyle w:val="Heading3"/>
      </w:pPr>
      <w:r>
        <w:t xml:space="preserve">2.2 Industrial Waste Management</w:t>
      </w:r>
    </w:p>
    <w:p>
      <w:pPr>
        <w:pStyle w:val="FirstParagraph"/>
      </w:pPr>
      <w:r>
        <w:t xml:space="preserve">Beyond potable water, Baghdad is home to numerous industrial zones. Chemists play a regulatory role in ensuring that factories adhere to environmental standards. They analyze effluent discharge to ensure that toxic byproducts do not contaminate the soil or groundwater, thereby protecting the long-term agricultural viability of the surrounding regions.</w:t>
      </w:r>
    </w:p>
    <w:bookmarkEnd w:id="23"/>
    <w:bookmarkEnd w:id="24"/>
    <w:bookmarkStart w:id="27" w:name="X8144535d71356e3871f219510a90e4eb1e2a692"/>
    <w:p>
      <w:pPr>
        <w:pStyle w:val="Heading2"/>
      </w:pPr>
      <w:r>
        <w:t xml:space="preserve">3. Pharmaceutical Manufacturing and Public Health</w:t>
      </w:r>
    </w:p>
    <w:p>
      <w:pPr>
        <w:pStyle w:val="FirstParagraph"/>
      </w:pPr>
      <w:r>
        <w:t xml:space="preserve">The healthcare sector in Iraq has faced significant challenges regarding the availability of essential medicines. While many drugs are imported, there is a growing national push to localize pharmaceutical production within Iraq to ensure supply chain resilience against geopolitical disruptions. This localization effort relies heavily on the expertise of medicinal chemists.</w:t>
      </w:r>
    </w:p>
    <w:bookmarkStart w:id="25" w:name="quality-assurance-in-local-labs"/>
    <w:p>
      <w:pPr>
        <w:pStyle w:val="Heading3"/>
      </w:pPr>
      <w:r>
        <w:t xml:space="preserve">3.1 Quality Assurance in Local Labs</w:t>
      </w:r>
    </w:p>
    <w:p>
      <w:pPr>
        <w:pStyle w:val="FirstParagraph"/>
      </w:pPr>
      <w:r>
        <w:t xml:space="preserve">In Baghdad’s expanding network of private and state-owned pharmaceutical factories, chemists serve as Quality Assurance (QA) and Quality Control (QC) managers. They are responsible for ensuring that active pharmaceutical ingredients meet International Pharmacopoeia standards. The role of the Chemist here involves chromatography-based testing to verify purity, stability, and dosage accuracy.</w:t>
      </w:r>
    </w:p>
    <w:bookmarkEnd w:id="25"/>
    <w:bookmarkStart w:id="26" w:name="combating-counterfeit-medicines"/>
    <w:p>
      <w:pPr>
        <w:pStyle w:val="Heading3"/>
      </w:pPr>
      <w:r>
        <w:t xml:space="preserve">3.2 Combating Counterfeit Medicines</w:t>
      </w:r>
    </w:p>
    <w:p>
      <w:pPr>
        <w:pStyle w:val="FirstParagraph"/>
      </w:pPr>
      <w:r>
        <w:t xml:space="preserve">A significant threat to public health in Iraq is the circulation of substandard or counterfeit medications. Chemists act as forensic analysts for the Ministry of Health, utilizing mass spectrometry and nuclear magnetic resonance (NMR) techniques to identify fraudulent compounds. By securing the supply chain through rigorous chemical analysis, these professionals directly contribute to reducing mortality rates from preventable diseases.</w:t>
      </w:r>
    </w:p>
    <w:bookmarkEnd w:id="26"/>
    <w:bookmarkEnd w:id="27"/>
    <w:bookmarkStart w:id="30" w:name="X79e1ea96d87bd53585b02b4ebfe5e9227158b21"/>
    <w:p>
      <w:pPr>
        <w:pStyle w:val="Heading2"/>
      </w:pPr>
      <w:r>
        <w:t xml:space="preserve">4. Industrial Diversification and Petrochemical Value Addition</w:t>
      </w:r>
    </w:p>
    <w:p>
      <w:pPr>
        <w:pStyle w:val="FirstParagraph"/>
      </w:pPr>
      <w:r>
        <w:t xml:space="preserve">Iraq’s economy is heavily reliant on crude oil exports. However, sustainable economic growth requires diversification into value-added industries such as petrochemicals, plastics, and fertilizers. Baghdad is positioning itself as an administrative and logistical hub for these industries.</w:t>
      </w:r>
    </w:p>
    <w:bookmarkStart w:id="28" w:name="catalysis-and-polymer-science"/>
    <w:p>
      <w:pPr>
        <w:pStyle w:val="Heading3"/>
      </w:pPr>
      <w:r>
        <w:t xml:space="preserve">4.1 Catalysis and Polymer Science</w:t>
      </w:r>
    </w:p>
    <w:p>
      <w:pPr>
        <w:pStyle w:val="FirstParagraph"/>
      </w:pPr>
      <w:r>
        <w:t xml:space="preserve">Petrochemical plants require chemists who specialize in catalysis to improve the efficiency of converting raw hydrocarbons into useful products like polyethylene, polypropylene, and methanol. These materials are critical for construction projects currently underway in Baghdad’s urban renewal initiatives. Chemists optimize reaction conditions to reduce energy consumption and waste, making Iraqi production competitive on a global market.</w:t>
      </w:r>
    </w:p>
    <w:bookmarkEnd w:id="28"/>
    <w:bookmarkStart w:id="29" w:name="agricultural-chemistry"/>
    <w:p>
      <w:pPr>
        <w:pStyle w:val="Heading3"/>
      </w:pPr>
      <w:r>
        <w:t xml:space="preserve">4.2 Agricultural Chemistry</w:t>
      </w:r>
    </w:p>
    <w:p>
      <w:pPr>
        <w:pStyle w:val="FirstParagraph"/>
      </w:pPr>
      <w:r>
        <w:t xml:space="preserve">To support food security in Iraq, the Ministry of Agriculture relies on agronomy chemists to develop and test fertilizers tailored to Iraqi soil conditions. In Baghdad’s research institutes, scientists analyze soil samples from various provinces to determine nutrient deficiencies and formulate precise chemical supplements that boost crop yields without causing environmental harm.</w:t>
      </w:r>
    </w:p>
    <w:bookmarkEnd w:id="29"/>
    <w:bookmarkEnd w:id="30"/>
    <w:bookmarkStart w:id="31" w:name="challenges-in-the-professional-ecosystem"/>
    <w:p>
      <w:pPr>
        <w:pStyle w:val="Heading2"/>
      </w:pPr>
      <w:r>
        <w:t xml:space="preserve">5. Challenges in the Professional Ecosystem</w:t>
      </w:r>
    </w:p>
    <w:p>
      <w:pPr>
        <w:pStyle w:val="FirstParagraph"/>
      </w:pPr>
      <w:r>
        <w:t xml:space="preserve">Despite the clear need for chemists, several structural challenges persist in Iraq. These include brain drain, where highly skilled professionals emigrate due to economic instability, and gaps in laboratory infrastructure. Many older universities struggle to maintain modern analytical equipment necessary for high-level chemical research.</w:t>
      </w:r>
    </w:p>
    <w:p>
      <w:pPr>
        <w:pStyle w:val="BodyText"/>
      </w:pPr>
      <w:r>
        <w:t xml:space="preserve">To mitigate these issues, there is a need for increased investment in science education within Baghdad’s universities. Partnerships with international scientific bodies can help update curricula to reflect current global standards in green chemistry and biochemistry.</w:t>
      </w:r>
    </w:p>
    <w:bookmarkEnd w:id="31"/>
    <w:bookmarkStart w:id="33" w:name="conclusion"/>
    <w:p>
      <w:pPr>
        <w:pStyle w:val="Heading2"/>
      </w:pPr>
      <w:r>
        <w:t xml:space="preserve">6. Conclusion</w:t>
      </w:r>
    </w:p>
    <w:p>
      <w:pPr>
        <w:pStyle w:val="FirstParagraph"/>
      </w:pPr>
      <w:r>
        <w:t xml:space="preserve">In conclusion, the Chemist is not merely a laboratory technician but a cornerstone of national development in Iraq, specifically within the dynamic context of Baghdad. From safeguarding public health through water purification and pharmaceutical quality control to driving economic diversification through petrochemical innovation, the contributions of chemists are ubiquitous and vital.</w:t>
      </w:r>
    </w:p>
    <w:p>
      <w:pPr>
        <w:pStyle w:val="BodyText"/>
      </w:pPr>
      <w:r>
        <w:t xml:space="preserve">Policymakers in Baghdad must recognize the strategic value of chemical sciences. By investing in laboratory infrastructure, offering competitive incentives for scientific talent, and fostering international collaboration, Iraq can harness the power of chemistry to build a safer, healthier, and more prosperous future. The path to modernizing Baghdad is paved with chemical solutions; it is imperative that society continues to respect and empower those who hold the keys to these advancements.</w:t>
      </w:r>
    </w:p>
    <w:bookmarkStart w:id="32" w:name="references"/>
    <w:p>
      <w:pPr>
        <w:pStyle w:val="Heading3"/>
      </w:pPr>
      <w:r>
        <w:t xml:space="preserve">References</w:t>
      </w:r>
    </w:p>
    <w:p>
      <w:pPr>
        <w:pStyle w:val="FirstParagraph"/>
      </w:pPr>
      <w:r>
        <w:t xml:space="preserve">[1] Ministry of Science and Technology, Iraq. (2022). *National Strategy for Scientific Development in Baghdad*.</w:t>
      </w:r>
    </w:p>
    <w:p>
      <w:pPr>
        <w:pStyle w:val="BodyText"/>
      </w:pPr>
      <w:r>
        <w:t xml:space="preserve">[2] World Health Organization Regional Office for the Eastern Mediterranean. (2021). *Water Quality Assessment in Mesopotamian Urban Centers*.</w:t>
      </w:r>
    </w:p>
    <w:p>
      <w:pPr>
        <w:pStyle w:val="BodyText"/>
      </w:pPr>
      <w:r>
        <w:t xml:space="preserve">[3] Iraqi Ministry of Health. (2023). *Report on Domestic Pharmaceutical Production and Quality Control Standards*.</w:t>
      </w:r>
    </w:p>
    <w:p>
      <w:pPr>
        <w:pStyle w:val="BodyText"/>
      </w:pPr>
      <w:r>
        <w:t xml:space="preserve">[4] United Nations Development Programme. (2020). *Infrastructure Reconstruction and Technical Human Capital Requirements in Iraq*</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Chemist in the Industrial and Healthcare Recovery of Iraq, Baghdad</dc:title>
  <dc:creator/>
  <dc:language>en</dc:language>
  <cp:keywords/>
  <dcterms:created xsi:type="dcterms:W3CDTF">2026-07-29T19:36:50Z</dcterms:created>
  <dcterms:modified xsi:type="dcterms:W3CDTF">2026-07-29T19:36:50Z</dcterms:modified>
</cp:coreProperties>
</file>

<file path=docProps/custom.xml><?xml version="1.0" encoding="utf-8"?>
<Properties xmlns="http://schemas.openxmlformats.org/officeDocument/2006/custom-properties" xmlns:vt="http://schemas.openxmlformats.org/officeDocument/2006/docPropsVTypes"/>
</file>