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Milan,</w:t>
      </w:r>
      <w:r>
        <w:t xml:space="preserve"> </w:t>
      </w:r>
      <w:r>
        <w:t xml:space="preserve">Italy:</w:t>
      </w:r>
      <w:r>
        <w:t xml:space="preserve"> </w:t>
      </w:r>
      <w:r>
        <w:t xml:space="preserve">A</w:t>
      </w:r>
      <w:r>
        <w:t xml:space="preserve"> </w:t>
      </w:r>
      <w:r>
        <w:t xml:space="preserve">Research</w:t>
      </w:r>
      <w:r>
        <w:t xml:space="preserve"> </w:t>
      </w:r>
      <w:r>
        <w:t xml:space="preserve">Perspective</w:t>
      </w:r>
    </w:p>
    <w:bookmarkStart w:id="33" w:name="X38ce1694fc344813748e4acf15d85f76601da13"/>
    <w:p>
      <w:pPr>
        <w:pStyle w:val="Heading1"/>
      </w:pPr>
      <w:r>
        <w:t xml:space="preserve">The Evolution and Contemporary Role of the Chemist in Milan, Italy</w:t>
      </w:r>
    </w:p>
    <w:p>
      <w:pPr>
        <w:pStyle w:val="FirstParagraph"/>
      </w:pPr>
      <w:r>
        <w:rPr>
          <w:bCs/>
          <w:b/>
        </w:rPr>
        <w:t xml:space="preserve">A Research Paper on Professional Practice in a Global Economic Hub</w:t>
      </w:r>
    </w:p>
    <w:bookmarkStart w:id="20" w:name="abstract"/>
    <w:p>
      <w:pPr>
        <w:pStyle w:val="Heading2"/>
      </w:pPr>
      <w:r>
        <w:t xml:space="preserve">Abstract</w:t>
      </w:r>
    </w:p>
    <w:p>
      <w:pPr>
        <w:pStyle w:val="FirstParagraph"/>
      </w:pPr>
      <w:r>
        <w:t xml:space="preserve">This research paper examines the multifaceted role of the chemist within the specific socio-economic and regulatory context of Milan, Italy. As a global capital for fashion, design, finance, and innovation, Milan presents a unique landscape where traditional pharmaceutical practices intersect with advanced industrial chemistry. This document explores historical developments in Italian chemical sciences post-World War II, analyzes current regulatory frameworks established by the European Union and Italian Ministry of Health that govern the practice of chemists in Italy Milan contexts. Furthermore, it investigates emerging trends such as green chemistry initiatives, personalized medicine supported by local biotech clusters near Milan University, and the digital transformation of community pharmacies. The study concludes that while traditional retail dispensing remains vital, the modern chemist in Milan is increasingly becoming a key node in regional healthcare networks and industrial innovation ecosystems.</w:t>
      </w:r>
    </w:p>
    <w:bookmarkEnd w:id="20"/>
    <w:bookmarkStart w:id="21" w:name="introduction"/>
    <w:p>
      <w:pPr>
        <w:pStyle w:val="Heading2"/>
      </w:pPr>
      <w:r>
        <w:t xml:space="preserve">1. Introduction</w:t>
      </w:r>
    </w:p>
    <w:p>
      <w:pPr>
        <w:pStyle w:val="FirstParagraph"/>
      </w:pPr>
      <w:r>
        <w:t xml:space="preserve">The profession of the chemist, or</w:t>
      </w:r>
      <w:r>
        <w:t xml:space="preserve"> </w:t>
      </w:r>
      <w:r>
        <w:rPr>
          <w:iCs/>
          <w:i/>
        </w:rPr>
        <w:t xml:space="preserve">"Chimico Farmacista"</w:t>
      </w:r>
      <w:r>
        <w:t xml:space="preserve">, holds a distinct and highly regulated position within the Italian healthcare system. In Italy, the term often conflates roles that in other countries are separated into pharmacists and industrial chemists. However, in contemporary discourse regarding professional development and scientific contribution, the definition is broadening to include research scientists, industrial analysts, and clinical specialists.</w:t>
      </w:r>
    </w:p>
    <w:p>
      <w:pPr>
        <w:pStyle w:val="BodyText"/>
      </w:pPr>
      <w:r>
        <w:t xml:space="preserve">Milan stands as a critical node for this profession. As the economic engine of Italy and a leading European metropolis, Milan hosts major pharmaceutical corporations such as Menarini Group (though historically Florentine-based with strong Milan presence), Angelini Farmaceutici, and numerous subsidiaries of multinational giants like Novartis and Roche. Moreover, the city is home to extensive academic institutions like the University of Milan-Bicocca and Polytechnic University of Milan, which are pioneers in chemical engineering and pharmaceutical sciences. This research paper aims to elucidate how these institutional strengths define the contemporary identity of the chemist in Italy Milan settings.</w:t>
      </w:r>
    </w:p>
    <w:bookmarkEnd w:id="21"/>
    <w:bookmarkStart w:id="22" w:name="X209c5cfbc4a2dda46e19eaa32b2720dc908f96d"/>
    <w:p>
      <w:pPr>
        <w:pStyle w:val="Heading2"/>
      </w:pPr>
      <w:r>
        <w:t xml:space="preserve">2. Historical Context: The Rise of Chemical Industry in Northern Italy</w:t>
      </w:r>
    </w:p>
    <w:p>
      <w:pPr>
        <w:pStyle w:val="FirstParagraph"/>
      </w:pPr>
      <w:r>
        <w:t xml:space="preserve">To understand the current state, one must examine historical trajectories. Post-war reconstruction in Italy saw a surge in industrial chemistry, particularly in the North. Milan benefited from its proximity to natural gas resources and established textile industries that required chemical treatments (dyes, solvents).</w:t>
      </w:r>
    </w:p>
    <w:p>
      <w:pPr>
        <w:pStyle w:val="BodyText"/>
      </w:pPr>
      <w:r>
        <w:t xml:space="preserve">The establishment of "Distretti Chimici" (Chemical Districts) around Lombardy created an ecosystem where academic research could directly feed into industrial application. For decades, the chemist in Milan was primarily associated with quality control in manufacturing and analytical testing. However, the late 20th century marked a shift toward high-value-added products, moving away from basic commodity chemicals to specialized pharmaceuticals and cosmetics—a sector in which Milan is globally dominant due to its fashion industry synergy.</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chemists in Italy Milan is strictly governed by national laws that align with European Union directives. The primary regulatory body overseeing the profession is the Ministry of Health (</w:t>
      </w:r>
      <w:r>
        <w:rPr>
          <w:iCs/>
          <w:i/>
        </w:rPr>
        <w:t xml:space="preserve">Ministero della Salute</w:t>
      </w:r>
      <w:r>
        <w:t xml:space="preserve">). Key aspects include:</w:t>
      </w:r>
    </w:p>
    <w:p>
      <w:pPr>
        <w:numPr>
          <w:ilvl w:val="0"/>
          <w:numId w:val="1001"/>
        </w:numPr>
        <w:pStyle w:val="Compact"/>
      </w:pPr>
      <w:r>
        <w:rPr>
          <w:bCs/>
          <w:b/>
        </w:rPr>
        <w:t xml:space="preserve">Licensure and Education:</w:t>
      </w:r>
      <w:r>
        <w:t xml:space="preserve"> </w:t>
      </w:r>
      <w:r>
        <w:t xml:space="preserve">A degree from an accredited university faculty of Pharmacy or Chemical Sciences is mandatory. In Milan, graduates from the University of Milan undergo rigorous training in organic chemistry, pharmacology, and public health.</w:t>
      </w:r>
    </w:p>
    <w:p>
      <w:pPr>
        <w:numPr>
          <w:ilvl w:val="0"/>
          <w:numId w:val="1001"/>
        </w:numPr>
        <w:pStyle w:val="Compact"/>
      </w:pPr>
      <w:r>
        <w:rPr>
          <w:bCs/>
          <w:b/>
        </w:rPr>
        <w:t xml:space="preserve">The "Parafarmacia" System:</w:t>
      </w:r>
      <w:r>
        <w:t xml:space="preserve"> </w:t>
      </w:r>
      <w:r>
        <w:t xml:space="preserve">Unlike some EU countries where chemists are exclusively hospital-based or retail-focused, Italy has a robust network of non-prescription drug stores. In Milan, these establishments must be supervised by a qualified chemist who ensures compliance with safety standards for over-the-counter remedies and medical devices.</w:t>
      </w:r>
    </w:p>
    <w:p>
      <w:pPr>
        <w:numPr>
          <w:ilvl w:val="0"/>
          <w:numId w:val="1001"/>
        </w:numPr>
        <w:pStyle w:val="Compact"/>
      </w:pPr>
      <w:r>
        <w:rPr>
          <w:bCs/>
          <w:b/>
        </w:rPr>
        <w:t xml:space="preserve">GDP (Good Distribution Practice):</w:t>
      </w:r>
      <w:r>
        <w:t xml:space="preserve"> </w:t>
      </w:r>
      <w:r>
        <w:t xml:space="preserve">Chemists involved in the supply chain within Milan’s logistics hubs must adhere to strict GDP guidelines to ensure drug integrity, especially regarding temperature-sensitive biologic drugs prevalent in modern oncology treatments.</w:t>
      </w:r>
    </w:p>
    <w:bookmarkEnd w:id="23"/>
    <w:bookmarkStart w:id="26" w:name="X86cfff65d3390b62844ca18272d683c5759227d"/>
    <w:p>
      <w:pPr>
        <w:pStyle w:val="Heading2"/>
      </w:pPr>
      <w:r>
        <w:t xml:space="preserve">4. The Modern Chemist: Industrial vs. Community Roles</w:t>
      </w:r>
    </w:p>
    <w:bookmarkStart w:id="24" w:name="industrial-chemistry-and-rd"/>
    <w:p>
      <w:pPr>
        <w:pStyle w:val="Heading3"/>
      </w:pPr>
      <w:r>
        <w:t xml:space="preserve">4.1 Industrial Chemistry and R&amp;D</w:t>
      </w:r>
    </w:p>
    <w:p>
      <w:pPr>
        <w:pStyle w:val="FirstParagraph"/>
      </w:pPr>
      <w:r>
        <w:t xml:space="preserve">In the corporate sphere, Milan attracts top talent in medicinal chemistry and process engineering. The chemist here functions as a researcher developing new active pharmaceutical ingredients (APIs). With the rise of personalized medicine, there is a growing demand for chemists capable of integrating genomics with chemical synthesis. Institutions like the Milano BioResearch District are facilitating collaborations between university labs and private industry, allowing chemists to work at the frontier of scientific discovery.</w:t>
      </w:r>
    </w:p>
    <w:bookmarkEnd w:id="24"/>
    <w:bookmarkStart w:id="25" w:name="community-pharmacy-as-a-healthcare-hub"/>
    <w:p>
      <w:pPr>
        <w:pStyle w:val="Heading3"/>
      </w:pPr>
      <w:r>
        <w:t xml:space="preserve">4.2 Community Pharmacy as a Healthcare Hub</w:t>
      </w:r>
    </w:p>
    <w:p>
      <w:pPr>
        <w:pStyle w:val="FirstParagraph"/>
      </w:pPr>
      <w:r>
        <w:t xml:space="preserve">In the retail sector, the role of the chemist in Milan is evolving beyond dispensing medication. They are increasingly viewed as accessible primary care providers. With long waiting times for general practitioners in public healthcare (</w:t>
      </w:r>
      <w:r>
        <w:rPr>
          <w:iCs/>
          <w:i/>
        </w:rPr>
        <w:t xml:space="preserve">Servizio Sanitario Nazionale</w:t>
      </w:r>
      <w:r>
        <w:t xml:space="preserve">), citizens often turn to local chemists for initial consultations on minor ailments. This "delegation" requires chemists to possess advanced diagnostic skills and decision-making capabilities, transforming the pharmacy into a community health outpost.</w:t>
      </w:r>
    </w:p>
    <w:bookmarkEnd w:id="25"/>
    <w:bookmarkEnd w:id="26"/>
    <w:bookmarkStart w:id="29" w:name="X172ec3767bbd4b3fba69b5b8e739fe754a480ad"/>
    <w:p>
      <w:pPr>
        <w:pStyle w:val="Heading2"/>
      </w:pPr>
      <w:r>
        <w:t xml:space="preserve">5. Emerging Trends: Sustainability and Digitalization</w:t>
      </w:r>
    </w:p>
    <w:bookmarkStart w:id="27" w:name="green-chemistry-initiatives"/>
    <w:p>
      <w:pPr>
        <w:pStyle w:val="Heading3"/>
      </w:pPr>
      <w:r>
        <w:t xml:space="preserve">5.1 Green Chemistry Initiatives</w:t>
      </w:r>
    </w:p>
    <w:p>
      <w:pPr>
        <w:pStyle w:val="FirstParagraph"/>
      </w:pPr>
      <w:r>
        <w:t xml:space="preserve">Milan has been proactive in adopting sustainable practices. Chemists in Milan are increasingly involved in developing eco-friendly formulations for the cosmetics industry, responding to the city's status as Fashion Week capital. The pressure to reduce carbon footprints and eliminate microplastics has led to a surge in research dedicated to biodegradable solvents and natural extract technologies.</w:t>
      </w:r>
    </w:p>
    <w:bookmarkEnd w:id="27"/>
    <w:bookmarkStart w:id="28" w:name="digital-transformation"/>
    <w:p>
      <w:pPr>
        <w:pStyle w:val="Heading3"/>
      </w:pPr>
      <w:r>
        <w:t xml:space="preserve">5.2 Digital Transformation</w:t>
      </w:r>
    </w:p>
    <w:p>
      <w:pPr>
        <w:pStyle w:val="FirstParagraph"/>
      </w:pPr>
      <w:r>
        <w:t xml:space="preserve">The integration of telemedicine platforms is reshaping how chemists interact with patients in Milan. Electronic prescriptions (</w:t>
      </w:r>
      <w:r>
        <w:rPr>
          <w:iCs/>
          <w:i/>
        </w:rPr>
        <w:t xml:space="preserve">Ricetta Elettronica</w:t>
      </w:r>
      <w:r>
        <w:t xml:space="preserve">) are now mandatory, streamlining the dispensing process. Furthermore, AI-driven tools are being utilized by industrial chemists to predict molecular interactions, accelerating drug discovery timelines. The modern chemist in Italy Milan must therefore be digitally literate, capable of navigating electronic health records and utilizing sophisticated computational chemistry software.</w:t>
      </w:r>
    </w:p>
    <w:bookmarkEnd w:id="28"/>
    <w:bookmarkEnd w:id="29"/>
    <w:bookmarkStart w:id="30" w:name="challenges-and-future-outlook"/>
    <w:p>
      <w:pPr>
        <w:pStyle w:val="Heading2"/>
      </w:pPr>
      <w:r>
        <w:t xml:space="preserve">6. Challenges and Future Outlook</w:t>
      </w:r>
    </w:p>
    <w:p>
      <w:pPr>
        <w:pStyle w:val="FirstParagraph"/>
      </w:pPr>
      <w:r>
        <w:t xml:space="preserve">Despite advancements, the profession faces challenges. Budget constraints in the Italian healthcare system have led to price caps on certain medications, impacting revenue for community chemists. Additionally, competition from online pharmaceutical retailers poses a threat to traditional brick-and-mortar pharmacies in Milan.</w:t>
      </w:r>
    </w:p>
    <w:p>
      <w:pPr>
        <w:pStyle w:val="BodyText"/>
      </w:pPr>
      <w:r>
        <w:t xml:space="preserve">To mitigate these issues, professional associations are advocating for expanded scopes of practice, allowing chemists to administer vaccinations and perform basic diagnostic tests. For industrial chemists, the challenge lies in retaining talent amidst global competition. Milan’s strong academic base provides a competitive advantage, but fostering stronger ties between academia and industry remains crucial.</w:t>
      </w:r>
    </w:p>
    <w:bookmarkEnd w:id="30"/>
    <w:bookmarkStart w:id="31" w:name="conclusion"/>
    <w:p>
      <w:pPr>
        <w:pStyle w:val="Heading2"/>
      </w:pPr>
      <w:r>
        <w:t xml:space="preserve">7. Conclusion</w:t>
      </w:r>
    </w:p>
    <w:p>
      <w:pPr>
        <w:pStyle w:val="FirstParagraph"/>
      </w:pPr>
      <w:r>
        <w:t xml:space="preserve">The research paper demonstrates that the chemist in Italy Milan is not a static entity but a dynamic professional adapting to economic, technological, and regulatory shifts. From the factory floors of industrial parks in Monza and Bresso to the community pharmacies lining Corso Buenos Aires, chemists play pivotal roles in public health and economic innovation. As Milan continues to position itself as a hub for biotech and sustainable design, the demand for skilled chemists who can bridge scientific rigor with practical application will only grow. Future policy should support continued professional development and digital infrastructure investment to ensure that Italy’s chemical workforce remains competitive on the global stage.</w:t>
      </w:r>
    </w:p>
    <w:bookmarkEnd w:id="31"/>
    <w:bookmarkStart w:id="32" w:name="references"/>
    <w:p>
      <w:pPr>
        <w:pStyle w:val="Heading2"/>
      </w:pPr>
      <w:r>
        <w:t xml:space="preserve">References</w:t>
      </w:r>
    </w:p>
    <w:p>
      <w:pPr>
        <w:pStyle w:val="FirstParagraph"/>
      </w:pPr>
      <w:r>
        <w:rPr>
          <w:iCs/>
          <w:i/>
        </w:rPr>
        <w:t xml:space="preserve">(Note: In a formal academic submission, specific citations would be listed here in APA or MLA format. Below are representative sources for this research context.)</w:t>
      </w:r>
    </w:p>
    <w:p>
      <w:pPr>
        <w:numPr>
          <w:ilvl w:val="0"/>
          <w:numId w:val="1002"/>
        </w:numPr>
        <w:pStyle w:val="Compact"/>
      </w:pPr>
      <w:r>
        <w:t xml:space="preserve">National Council of Chemists (</w:t>
      </w:r>
      <w:r>
        <w:rPr>
          <w:iCs/>
          <w:i/>
        </w:rPr>
        <w:t xml:space="preserve">Colegio dei Chimici e dei Biologi</w:t>
      </w:r>
      <w:r>
        <w:t xml:space="preserve">). (2023). *Annual Report on Professional Activities in Lombardy*.</w:t>
      </w:r>
    </w:p>
    <w:p>
      <w:pPr>
        <w:numPr>
          <w:ilvl w:val="0"/>
          <w:numId w:val="1002"/>
        </w:numPr>
        <w:pStyle w:val="Compact"/>
      </w:pPr>
      <w:r>
        <w:t xml:space="preserve">University of Milan. (2022). *Strategic Plan for Chemical Sciences and Pharmaceutical Research*.</w:t>
      </w:r>
    </w:p>
    <w:p>
      <w:pPr>
        <w:numPr>
          <w:ilvl w:val="0"/>
          <w:numId w:val="1002"/>
        </w:numPr>
        <w:pStyle w:val="Compact"/>
      </w:pPr>
      <w:r>
        <w:t xml:space="preserve">European Medicines Agency. (2023). *Guidelines on Good Distribution Practice for Medicinal Products*. Brussels: EMA.</w:t>
      </w:r>
    </w:p>
    <w:p>
      <w:pPr>
        <w:numPr>
          <w:ilvl w:val="0"/>
          <w:numId w:val="1002"/>
        </w:numPr>
        <w:pStyle w:val="Compact"/>
      </w:pPr>
      <w:r>
        <w:t xml:space="preserve">Milan Chamber of Commerce. (2021). *Industrial Innovation and Biotech Clusters in the Greater Milan Area*.</w:t>
      </w:r>
    </w:p>
    <w:p>
      <w:pPr>
        <w:numPr>
          <w:ilvl w:val="0"/>
          <w:numId w:val="1002"/>
        </w:numPr>
        <w:pStyle w:val="Compact"/>
      </w:pPr>
      <w:r>
        <w:t xml:space="preserve">Italian Ministry of Health. (2023). *Regulatory Framework for Community Pharmacies and Over-the-Counter Medications*.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Chemist in Milan, Italy: A Research Perspective</dc:title>
  <dc:creator/>
  <dc:language>en</dc:language>
  <cp:keywords/>
  <dcterms:created xsi:type="dcterms:W3CDTF">2026-07-29T15:03:12Z</dcterms:created>
  <dcterms:modified xsi:type="dcterms:W3CDTF">2026-07-29T15:03:12Z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