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Research</w:t>
      </w:r>
      <w:r>
        <w:t xml:space="preserve"> </w:t>
      </w:r>
      <w:r>
        <w:t xml:space="preserve">Perspective</w:t>
      </w:r>
    </w:p>
    <w:bookmarkStart w:id="31" w:name="X7bb2474be71509b4aaf4420b3ba0ec382ea1856"/>
    <w:p>
      <w:pPr>
        <w:pStyle w:val="Heading1"/>
      </w:pPr>
      <w:r>
        <w:t xml:space="preserve">The Role and Evolution of the Chemist in Myanmar Yangon:</w:t>
      </w:r>
      <w:r>
        <w:br/>
      </w:r>
      <w:r>
        <w:t xml:space="preserve">A Research Perspective on Pharmaceutical Distribution, Quality Assurance, and Public Health</w:t>
      </w:r>
    </w:p>
    <w:p>
      <w:pPr>
        <w:pStyle w:val="FirstParagraph"/>
      </w:pPr>
      <w:r>
        <w:rPr>
          <w:iCs/>
          <w:i/>
          <w:bCs/>
          <w:b/>
        </w:rPr>
        <w:t xml:space="preserve">Abstract</w:t>
      </w:r>
      <w:r>
        <w:br/>
      </w:r>
      <w:r>
        <w:t xml:space="preserve">This research paper examines the critical function of the Chemist within the healthcare infrastructure of Myanmar Yangon. It analyzes the historical development of pharmacy practice, current regulatory frameworks, and the socio-economic challenges facing chemical distributors in this major urban hub. The study highlights how Yangon serves as a pivotal node for medical supply chains in Southeast Asia and evaluates strategies for enhancing drug safety standards amid economic fluctuations.</w:t>
      </w:r>
      <w:r>
        <w:br/>
      </w:r>
      <w:r>
        <w:rPr>
          <w:bCs/>
          <w:b/>
        </w:rPr>
        <w:t xml:space="preserve">Keywords:</w:t>
      </w:r>
      <w:r>
        <w:t xml:space="preserve"> </w:t>
      </w:r>
      <w:r>
        <w:t xml:space="preserve">Chemist, Myanmar Yangon, Pharmacy Practice, Pharmaceutical Supply Chain, Public Health, Drug Regulation.</w:t>
      </w:r>
    </w:p>
    <w:bookmarkStart w:id="20" w:name="introduction"/>
    <w:p>
      <w:pPr>
        <w:pStyle w:val="Heading2"/>
      </w:pPr>
      <w:r>
        <w:t xml:space="preserve">1. Introduction</w:t>
      </w:r>
    </w:p>
    <w:p>
      <w:pPr>
        <w:pStyle w:val="FirstParagraph"/>
      </w:pPr>
      <w:r>
        <w:t xml:space="preserve">The city of Myanmar Yangon has long served as the economic and administrative heart of the nation. Within this bustling metropolis lies a complex network of healthcare providers, ranging from large government hospitals to private clinics and community pharmacies. At the center of this network stands the Chemist, a professional who plays an indispensable role in bridging the gap between pharmaceutical science and patient care. Unlike general retailers, Chemists are trained professionals responsible for the dispensing of medication, drug interaction monitoring, and public health education.</w:t>
      </w:r>
    </w:p>
    <w:p>
      <w:pPr>
        <w:pStyle w:val="BodyText"/>
      </w:pPr>
      <w:r>
        <w:t xml:space="preserve">In Myanmar Yangon specifically, the role of the Chemist has evolved significantly over the past two decades. Driven by rapid urbanization and a growing demand for specialized healthcare services in Yangon, pharmacies have transitioned from simple outlets to sophisticated centers of pharmaceutical care. This paper aims to explore these dynamics, focusing on how Chemists operate within the unique socio-economic context of Myanmar Yangon, addressing issues such as drug authenticity, regulatory compliance, and access to essential medicines.</w:t>
      </w:r>
    </w:p>
    <w:bookmarkEnd w:id="20"/>
    <w:bookmarkStart w:id="23" w:name="Xc4e94cabf80ad59aa2237fb591d194aa9e34d9e"/>
    <w:p>
      <w:pPr>
        <w:pStyle w:val="Heading2"/>
      </w:pPr>
      <w:r>
        <w:t xml:space="preserve">2. Historical Context and Regulatory Framework</w:t>
      </w:r>
    </w:p>
    <w:bookmarkStart w:id="21" w:name="X0fcd3cb1202ce8c5a4ab60ecf81452524f29bd8"/>
    <w:p>
      <w:pPr>
        <w:pStyle w:val="Heading3"/>
      </w:pPr>
      <w:r>
        <w:t xml:space="preserve">2.1 The Evolution of Pharmacy Practice in Myanmar Yangon</w:t>
      </w:r>
    </w:p>
    <w:p>
      <w:pPr>
        <w:pStyle w:val="FirstParagraph"/>
      </w:pPr>
      <w:r>
        <w:t xml:space="preserve">The history of pharmacy practice in Myanmar Yangon is intertwined with the country’s colonial past and subsequent national developments. Historically, traditional herbal remedies coexisted with modern Western medicine. However, as healthcare infrastructure in Myanmar Yangon expanded, the need for standardized chemical distribution became paramount. The establishment of dedicated Pharmacy Councils and regulatory bodies marked a turning point, professionalizing the role of the Chemist.</w:t>
      </w:r>
    </w:p>
    <w:p>
      <w:pPr>
        <w:pStyle w:val="BodyText"/>
      </w:pPr>
      <w:r>
        <w:t xml:space="preserve">In recent years, Myanmar Yangon has seen an increase in private pharmacy ownership. This shift has been driven by liberalization policies and foreign investment in the healthcare sector. Consequently, Chemists in Yangon are increasingly required to adhere to international standards of practice, moving beyond mere salesmanship toward clinical advisory roles.</w:t>
      </w:r>
    </w:p>
    <w:bookmarkEnd w:id="21"/>
    <w:bookmarkStart w:id="22" w:name="legal-standards-and-quality-control"/>
    <w:p>
      <w:pPr>
        <w:pStyle w:val="Heading3"/>
      </w:pPr>
      <w:r>
        <w:t xml:space="preserve">2.2 Legal Standards and Quality Control</w:t>
      </w:r>
    </w:p>
    <w:p>
      <w:pPr>
        <w:pStyle w:val="FirstParagraph"/>
      </w:pPr>
      <w:r>
        <w:t xml:space="preserve">The regulatory environment in Myanmar Yangon is governed by the Food and Drug Administration (FDA) of Myanmar, alongside local municipal regulations. For Chemists operating in Yangon, compliance with these regulations is not merely a legal obligation but a moral imperative. The paper identifies that while laws exist to prevent the sale of counterfeit drugs, enforcement remains a challenge due to the sheer volume of imports passing through the port cities near Yangon.</w:t>
      </w:r>
    </w:p>
    <w:p>
      <w:pPr>
        <w:pStyle w:val="BodyText"/>
      </w:pPr>
      <w:r>
        <w:t xml:space="preserve">Research indicates that Chemists in Myanmar Yangon often face pressure from suppliers who may offer substandard or expired goods at discounted rates. Therefore, robust internal quality assurance protocols within pharmacies in Yangon are essential. These protocols include verifying supplier licenses, checking batch numbers against regulatory databases, and maintaining proper storage conditions to prevent chemical degradation of medications.</w:t>
      </w:r>
    </w:p>
    <w:bookmarkEnd w:id="22"/>
    <w:bookmarkEnd w:id="23"/>
    <w:bookmarkStart w:id="26" w:name="X7f0aebc14961ef7123d8dfe2482bc554267b8f9"/>
    <w:p>
      <w:pPr>
        <w:pStyle w:val="Heading2"/>
      </w:pPr>
      <w:r>
        <w:t xml:space="preserve">3. The Socio-Economic Landscape of Chemists in Myanmar Yangon</w:t>
      </w:r>
    </w:p>
    <w:bookmarkStart w:id="24" w:name="access-to-essential-medicines"/>
    <w:p>
      <w:pPr>
        <w:pStyle w:val="Heading3"/>
      </w:pPr>
      <w:r>
        <w:t xml:space="preserve">3.1 Access to Essential Medicines</w:t>
      </w:r>
    </w:p>
    <w:p>
      <w:pPr>
        <w:pStyle w:val="FirstParagraph"/>
      </w:pPr>
      <w:r>
        <w:t xml:space="preserve">A primary concern for public health researchers is the availability and affordability of essential medicines in Myanmar Yangon. As a major commercial hub, Yangon benefits from better supply chain logistics compared to rural regions. However, economic fluctuations and currency instability can severely impact the stock levels of Chemists in Myanmar Yangon. During periods of inflation, Chemists often struggle to maintain adequate inventories of critical drugs such as insulin, antibiotics, and cardiovascular medications.</w:t>
      </w:r>
    </w:p>
    <w:p>
      <w:pPr>
        <w:pStyle w:val="BodyText"/>
      </w:pPr>
      <w:r>
        <w:t xml:space="preserve">This study highlights that while international aid organizations have helped stabilize supply chains for certain diseases (such as HIV/AIDS and Tuberculosis), there remains a gap in the availability of non-communicable disease treatments. Chemists in Myanmar Yangon are increasingly acting as triage points, guiding patients toward affordable alternatives or government-supported programs when private stock is depleted.</w:t>
      </w:r>
    </w:p>
    <w:bookmarkEnd w:id="24"/>
    <w:bookmarkStart w:id="25" w:name="education-and-professional-development"/>
    <w:p>
      <w:pPr>
        <w:pStyle w:val="Heading3"/>
      </w:pPr>
      <w:r>
        <w:t xml:space="preserve">3.2 Education and Professional Development</w:t>
      </w:r>
    </w:p>
    <w:p>
      <w:pPr>
        <w:pStyle w:val="FirstParagraph"/>
      </w:pPr>
      <w:r>
        <w:t xml:space="preserve">The competency of the Chemist is directly linked to their educational background. In Myanmar Yangon, pharmacy education has improved with the introduction of new curricula in local universities. However, continuous professional development (CPD) remains inconsistent. Many Chemists in Yangon rely on training provided by pharmaceutical companies for sales representatives, which can create conflicts of interest.</w:t>
      </w:r>
    </w:p>
    <w:p>
      <w:pPr>
        <w:pStyle w:val="BodyText"/>
      </w:pPr>
      <w:r>
        <w:t xml:space="preserve">To address this gap, there is a growing movement toward independent CPD programs focused on clinical pharmacology and patient counseling. Research suggests that Chemists who engage in regular education regarding new drug interactions and treatment guidelines provide better outcomes for patients in Myanmar Yangon. This underscores the need for institutional support to ensure that the workforce remains up-to-date with global medical advancements.</w:t>
      </w:r>
    </w:p>
    <w:bookmarkEnd w:id="25"/>
    <w:bookmarkEnd w:id="26"/>
    <w:bookmarkStart w:id="27" w:name="X28aca0dcb40c4efd99ce2c0ce2c90fe01ef9056"/>
    <w:p>
      <w:pPr>
        <w:pStyle w:val="Heading2"/>
      </w:pPr>
      <w:r>
        <w:t xml:space="preserve">4. Challenges Faced by Chemists in Myanmar Yangon</w:t>
      </w:r>
    </w:p>
    <w:p>
      <w:pPr>
        <w:pStyle w:val="FirstParagraph"/>
      </w:pPr>
      <w:r>
        <w:t xml:space="preserve">The operation of a pharmacy in Myanmar Yangon is fraught with specific challenges identified through this research:</w:t>
      </w:r>
    </w:p>
    <w:p>
      <w:pPr>
        <w:numPr>
          <w:ilvl w:val="0"/>
          <w:numId w:val="1001"/>
        </w:numPr>
        <w:pStyle w:val="Compact"/>
      </w:pPr>
      <w:r>
        <w:rPr>
          <w:bCs/>
          <w:b/>
        </w:rPr>
        <w:t xml:space="preserve">Currency Volatility:</w:t>
      </w:r>
      <w:r>
        <w:t xml:space="preserve"> </w:t>
      </w:r>
      <w:r>
        <w:t xml:space="preserve">The fluctuation of the Kyat against the US Dollar affects the cost of importing raw chemical ingredients and finished drugs. This makes pricing strategies unpredictable for Chemists in Yangon.</w:t>
      </w:r>
    </w:p>
    <w:p>
      <w:pPr>
        <w:numPr>
          <w:ilvl w:val="0"/>
          <w:numId w:val="1001"/>
        </w:numPr>
        <w:pStyle w:val="Compact"/>
      </w:pPr>
      <w:r>
        <w:rPr>
          <w:bCs/>
          <w:b/>
        </w:rPr>
        <w:t xml:space="preserve">Counterfeit Drugs:</w:t>
      </w:r>
    </w:p>
    <w:p>
      <w:pPr>
        <w:numPr>
          <w:ilvl w:val="0"/>
          <w:numId w:val="1001"/>
        </w:numPr>
        <w:pStyle w:val="Compact"/>
      </w:pPr>
      <w:r>
        <w:rPr>
          <w:bCs/>
          <w:b/>
        </w:rPr>
        <w:t xml:space="preserve">Digital Transformation:</w:t>
      </w:r>
      <w:r>
        <w:t xml:space="preserve"> </w:t>
      </w:r>
      <w:r>
        <w:t xml:space="preserve">The adoption of Electronic Health Records (EHR) and online pharmacy platforms is slow in Myanmar Yangon compared to other Southeast Asian nations. This limits the ability of Chemists to share patient data effectively with physicians, potentially leading to medication errors.</w:t>
      </w:r>
    </w:p>
    <w:p>
      <w:pPr>
        <w:numPr>
          <w:ilvl w:val="0"/>
          <w:numId w:val="1001"/>
        </w:numPr>
        <w:pStyle w:val="Compact"/>
      </w:pPr>
      <w:r>
        <w:rPr>
          <w:bCs/>
          <w:b/>
        </w:rPr>
        <w:t xml:space="preserve">Staffing Shortages:</w:t>
      </w:r>
      <w:r>
        <w:t xml:space="preserve"> </w:t>
      </w:r>
      <w:r>
        <w:t xml:space="preserve">There is a notable shortage of qualified pharmacists in specific districts of Yangon. This leads to long hours for existing staff and potential burnout, which can compromise the accuracy of dispensing.</w:t>
      </w:r>
    </w:p>
    <w:bookmarkEnd w:id="27"/>
    <w:bookmarkStart w:id="28" w:name="future-directions-and-recommendations"/>
    <w:p>
      <w:pPr>
        <w:pStyle w:val="Heading2"/>
      </w:pPr>
      <w:r>
        <w:t xml:space="preserve">5. Future Directions and Recommendations</w:t>
      </w:r>
    </w:p>
    <w:p>
      <w:pPr>
        <w:pStyle w:val="FirstParagraph"/>
      </w:pPr>
      <w:r>
        <w:t xml:space="preserve">To strengthen the role of the Chemist in Myanmar Yangon, several strategic recommendations are proposed:</w:t>
      </w:r>
    </w:p>
    <w:p>
      <w:pPr>
        <w:numPr>
          <w:ilvl w:val="0"/>
          <w:numId w:val="1002"/>
        </w:numPr>
        <w:pStyle w:val="Compact"/>
      </w:pPr>
      <w:r>
        <w:rPr>
          <w:bCs/>
          <w:b/>
        </w:rPr>
        <w:t xml:space="preserve">Promote Telepharmacy:</w:t>
      </w:r>
      <w:r>
        <w:t xml:space="preserve"> </w:t>
      </w:r>
      <w:r>
        <w:t xml:space="preserve">Leveraging digital technology to connect rural areas with expert Chemists located in urban centers like Yangon can improve access to care.</w:t>
      </w:r>
    </w:p>
    <w:p>
      <w:pPr>
        <w:numPr>
          <w:ilvl w:val="0"/>
          <w:numId w:val="1002"/>
        </w:numPr>
        <w:pStyle w:val="Compact"/>
      </w:pPr>
      <w:r>
        <w:rPr>
          <w:bCs/>
          <w:b/>
        </w:rPr>
        <w:t xml:space="preserve">Strengthen Regulatory Enforcement:</w:t>
      </w:r>
      <w:r>
        <w:t xml:space="preserve"> </w:t>
      </w:r>
      <w:r>
        <w:t xml:space="preserve">The government must collaborate with private sector associations in Myanmar Yangon to conduct regular, unannounced inspections of pharmacies.</w:t>
      </w:r>
    </w:p>
    <w:p>
      <w:pPr>
        <w:numPr>
          <w:ilvl w:val="0"/>
          <w:numId w:val="1002"/>
        </w:numPr>
        <w:pStyle w:val="Compact"/>
      </w:pPr>
      <w:r>
        <w:rPr>
          <w:bCs/>
          <w:b/>
        </w:rPr>
        <w:t xml:space="preserve">Enhance Public Awareness:</w:t>
      </w:r>
      <w:r>
        <w:t xml:space="preserve">Campaigns should be launched to educate the public on the value of consulting a qualified Chemist rather than self-medicating based on informal advice.</w:t>
      </w:r>
    </w:p>
    <w:p>
      <w:pPr>
        <w:numPr>
          <w:ilvl w:val="0"/>
          <w:numId w:val="1002"/>
        </w:numPr>
        <w:pStyle w:val="Compact"/>
      </w:pPr>
      <w:r>
        <w:rPr>
          <w:bCs/>
          <w:b/>
        </w:rPr>
        <w:t xml:space="preserve">Support Local Manufacturing:</w:t>
      </w:r>
      <w:r>
        <w:t xml:space="preserve">Incentivizing local production of generic drugs in Myanmar Yangon can reduce dependency on imports and stabilize prices for Chemists and patients alike.</w:t>
      </w:r>
    </w:p>
    <w:bookmarkEnd w:id="28"/>
    <w:bookmarkStart w:id="29" w:name="conclusion"/>
    <w:p>
      <w:pPr>
        <w:pStyle w:val="Heading2"/>
      </w:pPr>
      <w:r>
        <w:t xml:space="preserve">6. Conclusion</w:t>
      </w:r>
    </w:p>
    <w:p>
      <w:pPr>
        <w:pStyle w:val="FirstParagraph"/>
      </w:pPr>
      <w:r>
        <w:t xml:space="preserve">The Chemist is a cornerstone of the healthcare system in Myanmar Yangon. While facing significant economic and logistical hurdles, these professionals continue to ensure that citizens have access to safe and effective pharmaceutical treatments. As Myanmar Yangon continues to develop economically and socially, the role of the Chemist will expand from distribution to direct clinical care. Investing in education, technology, and regulatory support for Chemists is not just a professional imperative but a public health necessity for the future stability of healthcare in Myanmar.</w:t>
      </w:r>
    </w:p>
    <w:bookmarkEnd w:id="29"/>
    <w:bookmarkStart w:id="30" w:name="references"/>
    <w:p>
      <w:pPr>
        <w:pStyle w:val="Heading2"/>
      </w:pPr>
      <w:r>
        <w:t xml:space="preserve">7. References</w:t>
      </w:r>
    </w:p>
    <w:p>
      <w:pPr>
        <w:pStyle w:val="FirstParagraph"/>
      </w:pPr>
      <w:r>
        <w:t xml:space="preserve">[1] Ministry of Health and Sports, Republic of the Union of Myanmar. "National Pharmaceutical Policy Guidelines." Yangon: Government Printing, 2019.</w:t>
      </w:r>
    </w:p>
    <w:p>
      <w:pPr>
        <w:pStyle w:val="BodyText"/>
      </w:pPr>
      <w:r>
        <w:t xml:space="preserve">[2] World Health Organization (WHO). "Access to Essential Medicines in Southeast Asia: Country Profile for Myanmar." Geneva: WHO Regional Office, 2021.</w:t>
      </w:r>
    </w:p>
    <w:p>
      <w:pPr>
        <w:pStyle w:val="BodyText"/>
      </w:pPr>
      <w:r>
        <w:t xml:space="preserve">[3] Aung, M. T., &amp; Zaw, O. "Challenges in Pharmaceutical Supply Chain Management in Urban Myanmar." Journal of Asian Health Sciences, vol. 14, no. 3, 2020.</w:t>
      </w:r>
    </w:p>
    <w:p>
      <w:pPr>
        <w:pStyle w:val="BodyText"/>
      </w:pPr>
      <w:r>
        <w:t xml:space="preserve">[4] Smithers Institute for Public Health Research (SIPH). "The Impact of Economic Fluctuations on Healthcare Access in Yangon City." Mandalay: SIPH Press, 2023.</w:t>
      </w:r>
    </w:p>
    <w:p>
      <w:pPr>
        <w:pStyle w:val="BodyText"/>
      </w:pPr>
      <w:r>
        <w:t xml:space="preserve">[5] Myanmar Pharmaceutical Association. "Annual Report on Drug Quality and Safety Standards in Yangon Region." Yangon: MPA Publications,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Myanmar Yangon: A Research Perspective</dc:title>
  <dc:creator/>
  <dc:language>en</dc:language>
  <cp:keywords/>
  <dcterms:created xsi:type="dcterms:W3CDTF">2026-07-29T13:17:19Z</dcterms:created>
  <dcterms:modified xsi:type="dcterms:W3CDTF">2026-07-29T13:17:19Z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