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Russia,</w:t>
      </w:r>
      <w:r>
        <w:t xml:space="preserve"> </w:t>
      </w:r>
      <w:r>
        <w:t xml:space="preserve">Moscow</w:t>
      </w:r>
    </w:p>
    <w:bookmarkStart w:id="34" w:name="X89475832ed21d56c51185bd052cf0797016b5a4"/>
    <w:p>
      <w:pPr>
        <w:pStyle w:val="Heading1"/>
      </w:pPr>
      <w:r>
        <w:t xml:space="preserve">The Role and Evolution of the Chemist in Russia, Moscow</w:t>
      </w:r>
    </w:p>
    <w:p>
      <w:pPr>
        <w:pStyle w:val="FirstParagraph"/>
      </w:pPr>
      <w:r>
        <w:rPr>
          <w:bCs/>
          <w:b/>
        </w:rPr>
        <w:t xml:space="preserve">Date:</w:t>
      </w:r>
      <w:r>
        <w:t xml:space="preserve"> </w:t>
      </w:r>
      <w:r>
        <w:t xml:space="preserve">October 2024</w:t>
      </w:r>
      <w:r>
        <w:br/>
      </w:r>
      <w:r>
        <w:rPr>
          <w:bCs/>
          <w:b/>
        </w:rPr>
        <w:t xml:space="preserve">Title:</w:t>
      </w:r>
      <w:r>
        <w:t xml:space="preserve"> </w:t>
      </w:r>
      <w:r>
        <w:t xml:space="preserve">A Comprehensive Analysis of Chemical Science and Industry in the Context of Modern Moscow</w:t>
      </w:r>
    </w:p>
    <w:bookmarkStart w:id="20" w:name="abstract"/>
    <w:p>
      <w:pPr>
        <w:pStyle w:val="Heading3"/>
      </w:pPr>
      <w:r>
        <w:t xml:space="preserve">Abstract</w:t>
      </w:r>
    </w:p>
    <w:p>
      <w:pPr>
        <w:pStyle w:val="FirstParagraph"/>
      </w:pPr>
      <w:r>
        <w:t xml:space="preserve">This research paper examines the critical position of the Chemist within the scientific and industrial landscape of Russia, with a specific focus on its capital city, Moscow. It explores historical foundations, contemporary educational frameworks, industrial applications in pharmaceuticals and petrochemicals, and future challenges facing chemical professionals in one of Europe's most significant metropolitan hubs.</w:t>
      </w:r>
    </w:p>
    <w:bookmarkEnd w:id="20"/>
    <w:bookmarkStart w:id="21" w:name="introduction"/>
    <w:p>
      <w:pPr>
        <w:pStyle w:val="Heading2"/>
      </w:pPr>
      <w:r>
        <w:t xml:space="preserve">1. Introduction</w:t>
      </w:r>
    </w:p>
    <w:p>
      <w:pPr>
        <w:pStyle w:val="FirstParagraph"/>
      </w:pPr>
      <w:r>
        <w:t xml:space="preserve">The profession of the Chemist has long been a cornerstone of scientific advancement globally. However, in the specific geopolitical and economic context of Russia, particularly within the bustling metropolis of Moscow, this role assumes unique characteristics shaped by state policy, historical legacy, and modern technological demands. Moscow is not merely a political capital but serves as the primary intellectual and industrial hub for chemical research in the Russian Federation.</w:t>
      </w:r>
    </w:p>
    <w:p>
      <w:pPr>
        <w:pStyle w:val="BodyText"/>
      </w:pPr>
      <w:r>
        <w:t xml:space="preserve">As a global power with vast natural resources, Russia has historically relied heavily on its chemical sector for economic stability. The Chemist, therefore, acts as both a guardian of national resource efficiency and an innovator in high-tech industries. This paper aims to dissect the multifaceted role of the Chemist in Moscow today, analyzing how academic rigor translates into industrial application within this specific geographic and cultural setting.</w:t>
      </w:r>
    </w:p>
    <w:bookmarkEnd w:id="21"/>
    <w:bookmarkStart w:id="22" w:name="X0fdecb9d75f7fad17a38cbc7d95e9eea26a8685"/>
    <w:p>
      <w:pPr>
        <w:pStyle w:val="Heading2"/>
      </w:pPr>
      <w:r>
        <w:t xml:space="preserve">2. Historical Context: The Legacy of Soviet Science</w:t>
      </w:r>
    </w:p>
    <w:p>
      <w:pPr>
        <w:pStyle w:val="FirstParagraph"/>
      </w:pPr>
      <w:r>
        <w:t xml:space="preserve">To understand the current state of chemistry in Moscow, one must acknowledge the Soviet legacy. During the USSR era, Moscow was established as a premier center for scientific inquiry, with institutions such as the Lebedev Physical Institute and various branches of the Academy of Sciences receiving substantial state funding. The Chemist was viewed as an elite intellectual figure, tasked with achieving parity or superiority in nuclear physics, materials science, and agricultural chemistry.</w:t>
      </w:r>
    </w:p>
    <w:p>
      <w:pPr>
        <w:pStyle w:val="BodyText"/>
      </w:pPr>
      <w:r>
        <w:t xml:space="preserve">This period fostered a deep tradition of theoretical excellence. Even after the dissolution of the Soviet Union, Moscow retained much of its infrastructure and human capital. The transition from a command economy to a market-oriented system introduced new challenges but also opened avenues for international collaboration. Today’s Chemist in Moscow operates within this hybrid framework: combining rigorous classical education with modern commercial and international standards.</w:t>
      </w:r>
    </w:p>
    <w:bookmarkEnd w:id="22"/>
    <w:bookmarkStart w:id="25" w:name="educational-frameworks-in-moscow"/>
    <w:p>
      <w:pPr>
        <w:pStyle w:val="Heading2"/>
      </w:pPr>
      <w:r>
        <w:t xml:space="preserve">3. Educational Frameworks in Moscow</w:t>
      </w:r>
    </w:p>
    <w:p>
      <w:pPr>
        <w:pStyle w:val="FirstParagraph"/>
      </w:pPr>
      <w:r>
        <w:t xml:space="preserve">Moscow hosts some of the world’s most prestigious universities where the study of chemistry is highly competitive and deeply respected. Institutions such as Lomonosov Moscow State University (MSU) and Mendeleev University of Chemical Technology are globally recognized benchmarks for chemical education.</w:t>
      </w:r>
    </w:p>
    <w:bookmarkStart w:id="23" w:name="academic-rigor-and-specialization"/>
    <w:p>
      <w:pPr>
        <w:pStyle w:val="Heading3"/>
      </w:pPr>
      <w:r>
        <w:t xml:space="preserve">3.1 Academic Rigor and Specialization</w:t>
      </w:r>
    </w:p>
    <w:p>
      <w:pPr>
        <w:pStyle w:val="FirstParagraph"/>
      </w:pPr>
      <w:r>
        <w:t xml:space="preserve">The curriculum for the Chemist in these institutions is notoriously demanding, emphasizing strong foundations in organic, inorganic, physical, and analytical chemistry. Unlike some Western systems that may emphasize early specialization or broad liberal arts education alongside sciences, Russian universities often maintain a highly specialized technical track from the undergraduate level.</w:t>
      </w:r>
    </w:p>
    <w:bookmarkEnd w:id="23"/>
    <w:bookmarkStart w:id="24" w:name="research-opportunities"/>
    <w:p>
      <w:pPr>
        <w:pStyle w:val="Heading3"/>
      </w:pPr>
      <w:r>
        <w:t xml:space="preserve">3.2 Research Opportunities</w:t>
      </w:r>
    </w:p>
    <w:p>
      <w:pPr>
        <w:pStyle w:val="FirstParagraph"/>
      </w:pPr>
      <w:r>
        <w:t xml:space="preserve">Students aspiring to become professional Chemists in Moscow are encouraged to engage in research early. The city is home to numerous research centers affiliated with the Russian Academy of Sciences (RAS). These centers provide access to advanced instrumentation and collaborative projects, ensuring that graduates are not only theoretically sound but also practically experienced in laboratory settings.</w:t>
      </w:r>
    </w:p>
    <w:bookmarkEnd w:id="24"/>
    <w:bookmarkEnd w:id="25"/>
    <w:bookmarkStart w:id="29" w:name="Xe4588c3a33e26a672807aa7d820475f27eab9c9"/>
    <w:p>
      <w:pPr>
        <w:pStyle w:val="Heading2"/>
      </w:pPr>
      <w:r>
        <w:t xml:space="preserve">4. Industrial Applications and Economic Impact</w:t>
      </w:r>
    </w:p>
    <w:p>
      <w:pPr>
        <w:pStyle w:val="FirstParagraph"/>
      </w:pPr>
      <w:r>
        <w:t xml:space="preserve">The primary employer of Chemists in Moscow is the industrial sector. Given Russia’s status as one of the world’s largest exporters of oil, gas, and petrochemicals, the demand for skilled chemical engineers and chemists remains high.</w:t>
      </w:r>
    </w:p>
    <w:bookmarkStart w:id="26" w:name="petrochemicals-and-refining"/>
    <w:p>
      <w:pPr>
        <w:pStyle w:val="Heading3"/>
      </w:pPr>
      <w:r>
        <w:t xml:space="preserve">4.1 Petrochemicals and Refining</w:t>
      </w:r>
    </w:p>
    <w:p>
      <w:pPr>
        <w:pStyle w:val="FirstParagraph"/>
      </w:pPr>
      <w:r>
        <w:t xml:space="preserve">Moscow serves as the headquarters for major energy corporations such as Rosneft and Gazprom Neft. These entities require Chemists to optimize refining processes, develop new fuel formulations, and ensure environmental compliance. In Moscow’s business environment, the Chemist plays a crucial role in maximizing yield from crude oil derivatives while navigating strict regulatory frameworks.</w:t>
      </w:r>
    </w:p>
    <w:bookmarkEnd w:id="26"/>
    <w:bookmarkStart w:id="27" w:name="pharmaceutical-industry"/>
    <w:p>
      <w:pPr>
        <w:pStyle w:val="Heading3"/>
      </w:pPr>
      <w:r>
        <w:t xml:space="preserve">4.2 Pharmaceutical Industry</w:t>
      </w:r>
    </w:p>
    <w:p>
      <w:pPr>
        <w:pStyle w:val="FirstParagraph"/>
      </w:pPr>
      <w:r>
        <w:t xml:space="preserve">In recent years, there has been a significant push by the Russian government to localize pharmaceutical production to reduce dependence on imports. Moscow has emerged as a hub for biotechnology and drug development. Chemists here work on synthesizing active pharmaceutical ingredients (APIs), conducting quality control, and managing regulatory affairs. This shift represents a move from traditional bulk chemicals to high-value added products.</w:t>
      </w:r>
    </w:p>
    <w:bookmarkEnd w:id="27"/>
    <w:bookmarkStart w:id="28" w:name="materials-science-and-nanotechnology"/>
    <w:p>
      <w:pPr>
        <w:pStyle w:val="Heading3"/>
      </w:pPr>
      <w:r>
        <w:t xml:space="preserve">4.3 Materials Science and Nanotechnology</w:t>
      </w:r>
    </w:p>
    <w:p>
      <w:pPr>
        <w:pStyle w:val="FirstParagraph"/>
      </w:pPr>
      <w:r>
        <w:t xml:space="preserve">Moscow is also investing heavily in nanotechnology and advanced materials. Startups and established firms alike employ Chemists to develop new composites for aerospace, construction, and electronics. The Skolkovo Innovation Center, located within Moscow, serves as a incubator for such high-tech ventures, fostering an ecosystem where the Chemist can translate laboratory discoveries into marketable technologies.</w:t>
      </w:r>
    </w:p>
    <w:bookmarkEnd w:id="28"/>
    <w:bookmarkEnd w:id="29"/>
    <w:bookmarkStart w:id="30" w:name="Xf960e758055df00111dfc4c48d8916c411e45eb"/>
    <w:p>
      <w:pPr>
        <w:pStyle w:val="Heading2"/>
      </w:pPr>
      <w:r>
        <w:t xml:space="preserve">5. Challenges Facing the Modern Chemist in Moscow</w:t>
      </w:r>
    </w:p>
    <w:p>
      <w:pPr>
        <w:pStyle w:val="FirstParagraph"/>
      </w:pPr>
      <w:r>
        <w:t xml:space="preserve">Despite its strengths, the profession faces distinct challenges. Sanctions and geopolitical tensions have complicated access to certain high-end laboratory equipment and reagents imported from Western countries. This has necessitated a push for domestic substitution—a process known as "import substitution"—which places additional pressure on Chemists to innovate with locally sourced materials.</w:t>
      </w:r>
    </w:p>
    <w:p>
      <w:pPr>
        <w:pStyle w:val="BodyText"/>
      </w:pPr>
      <w:r>
        <w:t xml:space="preserve">Furthermore, brain drain remains a concern. While Moscow attracts top talent, many young scientists seek opportunities abroad due to higher salaries and greater research freedom in the West. Retaining these individuals requires continued investment in infrastructure and competitive remuneration packages.</w:t>
      </w:r>
    </w:p>
    <w:bookmarkEnd w:id="30"/>
    <w:bookmarkStart w:id="31" w:name="future-outlook"/>
    <w:p>
      <w:pPr>
        <w:pStyle w:val="Heading2"/>
      </w:pPr>
      <w:r>
        <w:t xml:space="preserve">6. Future Outlook</w:t>
      </w:r>
    </w:p>
    <w:p>
      <w:pPr>
        <w:pStyle w:val="FirstParagraph"/>
      </w:pPr>
      <w:r>
        <w:t xml:space="preserve">The future of the Chemist in Moscow lies in sustainability and digitalization. As global attention shifts toward green chemistry, Russian chemical enterprises are beginning to adopt eco-friendly processes to meet international environmental standards. The integration of artificial intelligence and machine learning into chemical discovery is also gaining traction, requiring Chemists to be proficient in data analysis alongside traditional wet-lab skills.</w:t>
      </w:r>
    </w:p>
    <w:p>
      <w:pPr>
        <w:pStyle w:val="BodyText"/>
      </w:pPr>
      <w:r>
        <w:t xml:space="preserve">Government initiatives aimed at developing high-tech zones outside of Moscow may decentralize some activities, but Moscow will likely remain the intellectual capital where strategy, funding, and top-tier research converge. The role of the Chemist will evolve from pure synthesis and analysis to include complex systems thinking and interdisciplinary collaboration.</w:t>
      </w:r>
    </w:p>
    <w:bookmarkEnd w:id="31"/>
    <w:bookmarkStart w:id="32" w:name="conclusion"/>
    <w:p>
      <w:pPr>
        <w:pStyle w:val="Heading2"/>
      </w:pPr>
      <w:r>
        <w:t xml:space="preserve">7. Conclusion</w:t>
      </w:r>
    </w:p>
    <w:p>
      <w:pPr>
        <w:pStyle w:val="FirstParagraph"/>
      </w:pPr>
      <w:r>
        <w:t xml:space="preserve">In conclusion, the Chemist in Russia, specifically within Moscow, occupies a pivotal position at the intersection of historical scientific prestige and modern economic necessity. Supported by world-class educational institutions and driven by the demands of key industries like petrochemicals and pharmaceuticals, this profession is both resilient and adaptive.</w:t>
      </w:r>
    </w:p>
    <w:p>
      <w:pPr>
        <w:pStyle w:val="BodyText"/>
      </w:pPr>
      <w:r>
        <w:t xml:space="preserve">While geopolitical challenges present significant hurdles, the inherent strength of Moscow’s scientific community provides a robust foundation for future innovation. As Russia continues to navigate its place in the global economy, the Chemist will remain an indispensable agent of progress, driving technological advancement and economic stability in the heart of Moscow.</w:t>
      </w:r>
    </w:p>
    <w:bookmarkEnd w:id="32"/>
    <w:bookmarkStart w:id="33" w:name="references"/>
    <w:p>
      <w:pPr>
        <w:pStyle w:val="Heading2"/>
      </w:pPr>
      <w:r>
        <w:t xml:space="preserve">8. References</w:t>
      </w:r>
    </w:p>
    <w:p>
      <w:pPr>
        <w:pStyle w:val="FirstParagraph"/>
      </w:pPr>
      <w:r>
        <w:rPr>
          <w:iCs/>
          <w:i/>
        </w:rPr>
        <w:t xml:space="preserve">Note: The following references are illustrative for the purpose of this document format.</w:t>
      </w:r>
    </w:p>
    <w:p>
      <w:pPr>
        <w:numPr>
          <w:ilvl w:val="0"/>
          <w:numId w:val="1001"/>
        </w:numPr>
        <w:pStyle w:val="Compact"/>
      </w:pPr>
      <w:r>
        <w:t xml:space="preserve">Russian Academy of Sciences. (2023). *Annual Report on Chemical Research and Development in Russia*.</w:t>
      </w:r>
    </w:p>
    <w:p>
      <w:pPr>
        <w:numPr>
          <w:ilvl w:val="0"/>
          <w:numId w:val="1001"/>
        </w:numPr>
        <w:pStyle w:val="Compact"/>
      </w:pPr>
      <w:r>
        <w:t xml:space="preserve">Lomonosov Moscow State University. (2024). *Strategic Plan for Chemical Sciences Department 2030*.</w:t>
      </w:r>
    </w:p>
    <w:p>
      <w:pPr>
        <w:numPr>
          <w:ilvl w:val="0"/>
          <w:numId w:val="1001"/>
        </w:numPr>
        <w:pStyle w:val="Compact"/>
      </w:pPr>
      <w:r>
        <w:t xml:space="preserve">Gazprom Neft Sustainability Reports. (Various Years). *Innovations in Refining Chemistry*.</w:t>
      </w:r>
    </w:p>
    <w:p>
      <w:pPr>
        <w:numPr>
          <w:ilvl w:val="0"/>
          <w:numId w:val="1001"/>
        </w:numPr>
        <w:pStyle w:val="Compact"/>
      </w:pPr>
      <w:r>
        <w:t xml:space="preserve">Kuznetsov, A., &amp; Petrova, E. (2022). "The Impact of Sanctions on Pharmaceutical R&amp;D in Moscow." *Journal of Russian Economic Studies*, 15(3), 45-67.</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Chemist in Russia, Moscow</dc:title>
  <dc:creator/>
  <dc:language>en</dc:language>
  <cp:keywords/>
  <dcterms:created xsi:type="dcterms:W3CDTF">2026-07-29T15:06:03Z</dcterms:created>
  <dcterms:modified xsi:type="dcterms:W3CDTF">2026-07-29T15:06:03Z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