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Research</w:t>
      </w:r>
      <w:r>
        <w:t xml:space="preserve"> </w:t>
      </w:r>
      <w:r>
        <w:t xml:space="preserve">Perspective</w:t>
      </w:r>
    </w:p>
    <w:bookmarkStart w:id="33" w:name="X556388ff6191450e6051b083c0d2b80725ffa71"/>
    <w:p>
      <w:pPr>
        <w:pStyle w:val="Heading1"/>
      </w:pPr>
      <w:r>
        <w:t xml:space="preserve">The Role and Evolution of the Chemist in Russia Saint Petersburg: A Research Perspective</w:t>
      </w:r>
    </w:p>
    <w:p>
      <w:pPr>
        <w:pStyle w:val="FirstParagraph"/>
      </w:pPr>
      <w:r>
        <w:rPr>
          <w:bCs/>
          <w:b/>
        </w:rPr>
        <w:t xml:space="preserve">Abstract:</w:t>
      </w:r>
      <w:r>
        <w:br/>
      </w:r>
      <w:r>
        <w:t xml:space="preserve">This research paper explores the critical role of the chemist within the scientific and industrial ecosystem of Russia, with a specific focus on Saint Petersburg. As a historical center of Russian science, Saint Petersburg serves as a unique case study for understanding how chemical professionals navigate between rigorous academic traditions and modern industrial demands. The document analyzes the educational frameworks provided by leading institutions such as St. Petersburg State University (SPbSU) and ITMO University, the impact of state-funded initiatives like Megagrant programs, and the evolving challenges faced by chemists in a globalized market. Furthermore, it examines how the specific geopolitical and economic context of Russia Saint Petersburg influences research priorities, particularly in materials science, pharmaceuticals, and environmental chemistry.</w:t>
      </w:r>
    </w:p>
    <w:bookmarkStart w:id="20" w:name="introduction"/>
    <w:p>
      <w:pPr>
        <w:pStyle w:val="Heading2"/>
      </w:pPr>
      <w:r>
        <w:t xml:space="preserve">1. Introduction</w:t>
      </w:r>
    </w:p>
    <w:p>
      <w:pPr>
        <w:pStyle w:val="FirstParagraph"/>
      </w:pPr>
      <w:r>
        <w:t xml:space="preserve">The profession of the chemist is foundational to modern industrial development and scientific inquiry. In Russia, the history of chemistry is deeply intertwined with the nation’s intellectual heritage, but no city exemplifies this legacy quite like Saint Petersburg. Founded in 1703 by Peter the Great, Saint Petersburg has long been positioned as "the window to Europe," a gateway for scientific exchange and technological innovation within Russia. For the modern chemist operating in this region, the environment is characterized by a juxtaposition of Soviet-era scientific rigor and post-Soviet economic restructuring.</w:t>
      </w:r>
    </w:p>
    <w:p>
      <w:pPr>
        <w:pStyle w:val="BodyText"/>
      </w:pPr>
      <w:r>
        <w:t xml:space="preserve">This paper aims to dissect the current landscape for chemists in Russia Saint Petersburg. It argues that while global sanctions and economic shifts pose significant challenges, they have also catalyzed a renewed emphasis on import substitution and high-tech research autonomy. Consequently, the role of the chemist has expanded beyond traditional laboratory work to include strategic roles in national security, energy sustainability, and biotechnological advancement.</w:t>
      </w:r>
    </w:p>
    <w:bookmarkEnd w:id="20"/>
    <w:bookmarkStart w:id="21" w:name="X584cb8e228eded75e6dd1d0f57cf7ec9aa60382"/>
    <w:p>
      <w:pPr>
        <w:pStyle w:val="Heading2"/>
      </w:pPr>
      <w:r>
        <w:t xml:space="preserve">2. Historical Context and Academic Excellence</w:t>
      </w:r>
    </w:p>
    <w:p>
      <w:pPr>
        <w:pStyle w:val="FirstParagraph"/>
      </w:pPr>
      <w:r>
        <w:t xml:space="preserve">To understand the present-day chemist in Russia Saint Petersburg, one must acknowledge the historical foundations. The Imperial Academy of Sciences, established here in 1724, set a precedent for scientific excellence that persists today. St. Petersburg State University (SPbSU), founded by Ivan Shuvalov and Mikhail Lomonosov in 1724, remains one of the leading centers for chemical education and research in Eastern Europe.</w:t>
      </w:r>
    </w:p>
    <w:p>
      <w:pPr>
        <w:pStyle w:val="BodyText"/>
      </w:pPr>
      <w:r>
        <w:t xml:space="preserve">Lomonosov himself, often regarded as the father of Russian chemistry, established the first chemistry laboratory at SPbSU. This historical continuity means that chemists working in Saint Petersburg today operate within a tradition that values fundamental science. The curriculum and research methodologies in these institutions are heavily influenced by classical physical and organic chemistry principles, providing a robust theoretical base for applied research.</w:t>
      </w:r>
    </w:p>
    <w:bookmarkEnd w:id="21"/>
    <w:bookmarkStart w:id="24" w:name="X636387db458537a6103f819a2075920be8632e2"/>
    <w:p>
      <w:pPr>
        <w:pStyle w:val="Heading2"/>
      </w:pPr>
      <w:r>
        <w:t xml:space="preserve">3. Educational Frameworks and Talent Development</w:t>
      </w:r>
    </w:p>
    <w:p>
      <w:pPr>
        <w:pStyle w:val="FirstParagraph"/>
      </w:pPr>
      <w:r>
        <w:t xml:space="preserve">The pipeline for producing highly skilled chemists in Russia Saint Petersburg is robust yet evolving. Key institutions such as ITMO University, the National Research University of Electronic Technology (MIET), and the Mendeleev University of Chemical Technologies have adapted their programs to meet contemporary demands.</w:t>
      </w:r>
    </w:p>
    <w:bookmarkStart w:id="22" w:name="integration-of-industry-and-academia"/>
    <w:p>
      <w:pPr>
        <w:pStyle w:val="Heading3"/>
      </w:pPr>
      <w:r>
        <w:t xml:space="preserve">3.1 Integration of Industry and Academia</w:t>
      </w:r>
    </w:p>
    <w:p>
      <w:pPr>
        <w:pStyle w:val="FirstParagraph"/>
      </w:pPr>
      <w:r>
        <w:t xml:space="preserve">A significant trend in Saint Petersburg is the close collaboration between universities and industrial partners. The chemist of today is expected not only to understand molecular interactions but also to scale processes for industrial application. For instance, collaborations with local pharmaceutical companies allow students and researchers to engage in real-world drug development cycles. This applied approach ensures that graduates are job-ready and capable of addressing immediate industry needs.</w:t>
      </w:r>
    </w:p>
    <w:bookmarkEnd w:id="22"/>
    <w:bookmarkStart w:id="23" w:name="X641eb4542e6cd47fa2c994061db75ef4a8515bf"/>
    <w:p>
      <w:pPr>
        <w:pStyle w:val="Heading3"/>
      </w:pPr>
      <w:r>
        <w:t xml:space="preserve">3.2 International Collaboration Despite Isolation</w:t>
      </w:r>
    </w:p>
    <w:p>
      <w:pPr>
        <w:pStyle w:val="FirstParagraph"/>
      </w:pPr>
      <w:r>
        <w:t xml:space="preserve">Despite geopolitical tensions, Saint Petersburg’s chemists remain engaged in international discourse through virtual conferences and joint publications. The region hosts numerous scientific symposiums that attract global attention, particularly in nanotechnology and quantum chemistry. This connectivity is vital for keeping local researchers abreast of the latest advancements in spectroscopy, chromatography, and synthetic methodologies.</w:t>
      </w:r>
    </w:p>
    <w:bookmarkEnd w:id="23"/>
    <w:bookmarkEnd w:id="24"/>
    <w:bookmarkStart w:id="28" w:name="key-sectors-employing-chemists"/>
    <w:p>
      <w:pPr>
        <w:pStyle w:val="Heading2"/>
      </w:pPr>
      <w:r>
        <w:t xml:space="preserve">4. Key Sectors Employing Chemists</w:t>
      </w:r>
    </w:p>
    <w:p>
      <w:pPr>
        <w:pStyle w:val="FirstParagraph"/>
      </w:pPr>
      <w:r>
        <w:t xml:space="preserve">The employment landscape for chemists in Russia Saint Petersburg is diverse, spanning pharmaceuticals, petrochemicals, materials science, and environmental protection.</w:t>
      </w:r>
    </w:p>
    <w:bookmarkStart w:id="25" w:name="pharmaceutical-innovation"/>
    <w:p>
      <w:pPr>
        <w:pStyle w:val="Heading3"/>
      </w:pPr>
      <w:r>
        <w:t xml:space="preserve">4.1 Pharmaceutical Innovation</w:t>
      </w:r>
    </w:p>
    <w:p>
      <w:pPr>
        <w:pStyle w:val="FirstParagraph"/>
      </w:pPr>
      <w:r>
        <w:t xml:space="preserve">The biopharmaceutical sector in Saint Petersburg has seen substantial growth. With the national push for import substitution of medicines, local chemists are playing a pivotal role in developing generic drugs and novel therapeutics. Companies such as Pharmstandard have research centers in the city where chemists work on drug discovery and formulation. The focus is increasingly on biologics and targeted therapies, requiring advanced analytical skills.</w:t>
      </w:r>
    </w:p>
    <w:bookmarkEnd w:id="25"/>
    <w:bookmarkStart w:id="26" w:name="materials-science-and-nanotechnology"/>
    <w:p>
      <w:pPr>
        <w:pStyle w:val="Heading3"/>
      </w:pPr>
      <w:r>
        <w:t xml:space="preserve">4.2 Materials Science and Nanotechnology</w:t>
      </w:r>
    </w:p>
    <w:p>
      <w:pPr>
        <w:pStyle w:val="FirstParagraph"/>
      </w:pPr>
      <w:r>
        <w:t xml:space="preserve">Saint Petersburg is a hub for materials science research, driven by the need for advanced materials in aerospace, defense, and electronics. Chemists are instrumental in synthesizing new polymers, composites, and nanomaterials. Institutions like ITMO University lead global rankings in photonics and optoelectronics, fields that rely heavily on chemical engineering principles. The development of self-healing materials and smart coatings are primary areas of interest.</w:t>
      </w:r>
    </w:p>
    <w:bookmarkEnd w:id="26"/>
    <w:bookmarkStart w:id="27" w:name="environmental-chemistry"/>
    <w:p>
      <w:pPr>
        <w:pStyle w:val="Heading3"/>
      </w:pPr>
      <w:r>
        <w:t xml:space="preserve">4.3 Environmental Chemistry</w:t>
      </w:r>
    </w:p>
    <w:p>
      <w:pPr>
        <w:pStyle w:val="FirstParagraph"/>
      </w:pPr>
      <w:r>
        <w:t xml:space="preserve">Given Saint Petersburg’s location on the Neva River and its proximity to the Gulf of Finland, environmental chemistry is a critical field. Chemists are engaged in monitoring water quality, developing remediation technologies for industrial waste, and creating sustainable chemical processes to minimize ecological footprints. This sector is increasingly funded by both state initiatives and international grants focused on climate change mitigation.</w:t>
      </w:r>
    </w:p>
    <w:bookmarkEnd w:id="27"/>
    <w:bookmarkEnd w:id="28"/>
    <w:bookmarkStart w:id="29" w:name="challenges-and-opportunities"/>
    <w:p>
      <w:pPr>
        <w:pStyle w:val="Heading2"/>
      </w:pPr>
      <w:r>
        <w:t xml:space="preserve">5. Challenges and Opportunities</w:t>
      </w:r>
    </w:p>
    <w:p>
      <w:pPr>
        <w:pStyle w:val="FirstParagraph"/>
      </w:pPr>
      <w:r>
        <w:t xml:space="preserve">The contemporary chemist in Russia Saint Petersburg faces a complex set of challenges. Supply chain disruptions due to sanctions have limited access to certain high-purity reagents, specialized equipment, and software licenses. This has forced laboratories to innovate, finding alternative suppliers or developing domestic solutions for chemical synthesis and analysis.</w:t>
      </w:r>
    </w:p>
    <w:p>
      <w:pPr>
        <w:pStyle w:val="BodyText"/>
      </w:pPr>
      <w:r>
        <w:t xml:space="preserve">However, these challenges present opportunities. The necessity for self-sufficiency has accelerated domestic R&amp;D capabilities. Chemists are now more involved in the entire lifecycle of product development, from raw material sourcing to final formulation. Additionally, the government’s "Megagrant" program continues to support leading scientists in Saint Petersburg to establish state-of-the-art laboratories, attracting top talent from across Russia and abroad.</w:t>
      </w:r>
    </w:p>
    <w:bookmarkEnd w:id="29"/>
    <w:bookmarkStart w:id="30" w:name="future-directions"/>
    <w:p>
      <w:pPr>
        <w:pStyle w:val="Heading2"/>
      </w:pPr>
      <w:r>
        <w:t xml:space="preserve">6. Future Directions</w:t>
      </w:r>
    </w:p>
    <w:p>
      <w:pPr>
        <w:pStyle w:val="FirstParagraph"/>
      </w:pPr>
      <w:r>
        <w:t xml:space="preserve">The future of chemistry in Russia Saint Petersburg lies in interdisciplinary convergence. The integration of artificial intelligence with chemical research is becoming a priority, allowing for faster prediction of molecular properties and reaction outcomes. Furthermore, the emphasis on green chemistry—creating products and processes that reduce or eliminate the use and generation of hazardous substances—is gaining momentum.</w:t>
      </w:r>
    </w:p>
    <w:p>
      <w:pPr>
        <w:pStyle w:val="BodyText"/>
      </w:pPr>
      <w:r>
        <w:t xml:space="preserve">Educational reforms are also expected to focus more on digital literacy among chemists. Understanding data science, programming in Python or R for chemical informatics, will become standard requirements for employment in advanced research institutions.</w:t>
      </w:r>
    </w:p>
    <w:bookmarkEnd w:id="30"/>
    <w:bookmarkStart w:id="31" w:name="conclusion"/>
    <w:p>
      <w:pPr>
        <w:pStyle w:val="Heading2"/>
      </w:pPr>
      <w:r>
        <w:t xml:space="preserve">7. Conclusion</w:t>
      </w:r>
    </w:p>
    <w:p>
      <w:pPr>
        <w:pStyle w:val="FirstParagraph"/>
      </w:pPr>
      <w:r>
        <w:t xml:space="preserve">In conclusion, the chemist in Russia Saint Petersburg occupies a vital position within the nation’s scientific and industrial infrastructure. Rooted in a rich historical tradition of academic excellence, modern chemists here are adapting to global challenges while leveraging local strengths in materials science and pharmaceuticals. The city’s unique position as a cultural and scientific capital allows it to maintain high standards of research despite external pressures. As Saint Petersburg continues to invest in education, infrastructure, and interdisciplinary collaboration, the role of the chemist will only become more pivotal in driving innovation and ensuring national resilience.</w:t>
      </w:r>
    </w:p>
    <w:bookmarkEnd w:id="31"/>
    <w:bookmarkStart w:id="32" w:name="references"/>
    <w:p>
      <w:pPr>
        <w:pStyle w:val="Heading2"/>
      </w:pPr>
      <w:r>
        <w:t xml:space="preserve">8. References</w:t>
      </w:r>
    </w:p>
    <w:p>
      <w:pPr>
        <w:numPr>
          <w:ilvl w:val="0"/>
          <w:numId w:val="1001"/>
        </w:numPr>
        <w:pStyle w:val="Compact"/>
      </w:pPr>
      <w:r>
        <w:t xml:space="preserve">Federal State Statistics Service (Rosstat). (2023). *Science and Technology Indicators in the Russian Federation*.</w:t>
      </w:r>
    </w:p>
    <w:p>
      <w:pPr>
        <w:numPr>
          <w:ilvl w:val="0"/>
          <w:numId w:val="1001"/>
        </w:numPr>
        <w:pStyle w:val="Compact"/>
      </w:pPr>
      <w:r>
        <w:t xml:space="preserve">Government of Saint Petersburg. (2021). *Strategic Development Plan for the Chemical Industry Sector*.</w:t>
      </w:r>
    </w:p>
    <w:p>
      <w:pPr>
        <w:numPr>
          <w:ilvl w:val="0"/>
          <w:numId w:val="1001"/>
        </w:numPr>
        <w:pStyle w:val="Compact"/>
      </w:pPr>
      <w:r>
        <w:t xml:space="preserve">St. Petersburg State University Annual Report. (2023). *Research Output in Natural Sciences*.</w:t>
      </w:r>
    </w:p>
    <w:p>
      <w:pPr>
        <w:numPr>
          <w:ilvl w:val="0"/>
          <w:numId w:val="1001"/>
        </w:numPr>
        <w:pStyle w:val="Compact"/>
      </w:pPr>
      <w:r>
        <w:t xml:space="preserve">Kuznetsov, A., &amp; Ivanova, E. (2022). "Import Substitution Strategies in Russian Pharmaceutical Chemistry." *Journal of Applied Chemistry*, 45(3), 112-130.</w:t>
      </w:r>
    </w:p>
    <w:p>
      <w:pPr>
        <w:numPr>
          <w:ilvl w:val="0"/>
          <w:numId w:val="1001"/>
        </w:numPr>
        <w:pStyle w:val="Compact"/>
      </w:pPr>
      <w:r>
        <w:t xml:space="preserve">National Research Council. (2020). *The State of Nanotechnology Research in Northern Russia*.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Russia Saint Petersburg: A Research Perspective</dc:title>
  <dc:creator/>
  <dc:language>en</dc:language>
  <cp:keywords/>
  <dcterms:created xsi:type="dcterms:W3CDTF">2026-07-29T20:35:57Z</dcterms:created>
  <dcterms:modified xsi:type="dcterms:W3CDTF">2026-07-29T20:35:57Z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