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33" w:name="X9051566a8850a7cb91fd00e8e480761016cea29"/>
    <w:p>
      <w:pPr>
        <w:pStyle w:val="Heading1"/>
      </w:pPr>
      <w:r>
        <w:t xml:space="preserve">The Role and Impact of the Chemist in the Healthcare Ecosystem of South Africa, Johannesburg</w:t>
      </w:r>
    </w:p>
    <w:p>
      <w:pPr>
        <w:pStyle w:val="FirstParagraph"/>
      </w:pPr>
      <w:r>
        <w:rPr>
          <w:bCs/>
          <w:b/>
        </w:rPr>
        <w:t xml:space="preserve">Abstract</w:t>
      </w:r>
    </w:p>
    <w:p>
      <w:pPr>
        <w:pStyle w:val="BodyText"/>
      </w:pPr>
      <w:r>
        <w:t xml:space="preserve">This research paper examines the critical role played by the chemist within the pharmaceutical and healthcare sector, specifically focusing on the dynamic urban environment of Johannesburg, South Africa. As a major economic hub in Southern Africa, Johannesburg presents unique challenges and opportunities for healthcare delivery. This document explores how the modern chemist has evolved from a simple dispenser of medicines to a pivotal community health practitioner. It analyzes regulatory frameworks, socio-economic factors, public health initiatives, and the technological advancements that define the practice of chemistry in this region.</w:t>
      </w:r>
    </w:p>
    <w:bookmarkStart w:id="20" w:name="introduction"/>
    <w:p>
      <w:pPr>
        <w:pStyle w:val="Heading2"/>
      </w:pPr>
      <w:r>
        <w:t xml:space="preserve">1. Introduction</w:t>
      </w:r>
    </w:p>
    <w:p>
      <w:pPr>
        <w:pStyle w:val="FirstParagraph"/>
      </w:pPr>
      <w:r>
        <w:t xml:space="preserve">The landscape of healthcare in South Africa is characterized by a dual system comprising both private and public sectors. In this complex environment, the chemist serves as one of the most accessible points of contact for patients seeking medical advice and treatment. Johannesburg, being the largest city in South Africa and a major economic center, hosts thousands of pharmacies ranging from high-end private clinics in Sandton to community-based chemists in Soweto. Understanding the specific functions and responsibilities of the chemist in this context is essential for improving public health outcomes.</w:t>
      </w:r>
    </w:p>
    <w:p>
      <w:pPr>
        <w:pStyle w:val="BodyText"/>
      </w:pPr>
      <w:r>
        <w:t xml:space="preserve">The primary objective of this paper is to delineate the multifaceted role of the pharmacist, here referred to as the "chemist," ensuring that medication safety, accessibility, and patient education are prioritized. We argue that strengthening the role of the chemist in Johannesburg can significantly alleviate pressure on public hospitals and improve chronic disease management.</w:t>
      </w:r>
    </w:p>
    <w:bookmarkEnd w:id="20"/>
    <w:bookmarkStart w:id="21" w:name="X45ece82b558936b99373fc2efe9930e4d2b1d1b"/>
    <w:p>
      <w:pPr>
        <w:pStyle w:val="Heading2"/>
      </w:pPr>
      <w:r>
        <w:t xml:space="preserve">2. Regulatory Framework and Professional Standards</w:t>
      </w:r>
    </w:p>
    <w:p>
      <w:pPr>
        <w:pStyle w:val="FirstParagraph"/>
      </w:pPr>
      <w:r>
        <w:t xml:space="preserve">In South Africa, the practice of pharmacy is strictly regulated by the South African Pharmacy Council (SAPC). For any individual operating as a chemist in Johannesburg, adherence to these regulations is non-negotiable. The SAPC ensures that only qualified professionals dispense medication and provide pharmaceutical care.</w:t>
      </w:r>
    </w:p>
    <w:p>
      <w:pPr>
        <w:pStyle w:val="BodyText"/>
      </w:pPr>
      <w:r>
        <w:t xml:space="preserve">Key regulations include:</w:t>
      </w:r>
    </w:p>
    <w:p>
      <w:pPr>
        <w:numPr>
          <w:ilvl w:val="0"/>
          <w:numId w:val="1001"/>
        </w:numPr>
        <w:pStyle w:val="Compact"/>
      </w:pPr>
      <w:r>
        <w:rPr>
          <w:bCs/>
          <w:b/>
        </w:rPr>
        <w:t xml:space="preserve">Licensing:</w:t>
      </w:r>
      <w:r>
        <w:t xml:space="preserve"> </w:t>
      </w:r>
      <w:r>
        <w:t xml:space="preserve">Every pharmacy, whether a national chain or an independent business, must hold a valid operating license issued by the SAPC. In Johannesburg, inspections are frequent to ensure compliance with storage standards, record-keeping, and professional conduct.</w:t>
      </w:r>
    </w:p>
    <w:p>
      <w:pPr>
        <w:numPr>
          <w:ilvl w:val="0"/>
          <w:numId w:val="1001"/>
        </w:numPr>
        <w:pStyle w:val="Compact"/>
      </w:pPr>
      <w:r>
        <w:rPr>
          <w:bCs/>
          <w:b/>
        </w:rPr>
        <w:t xml:space="preserve">The Medicines and Related Substances Act:</w:t>
      </w:r>
      <w:r>
        <w:t xml:space="preserve"> </w:t>
      </w:r>
      <w:r>
        <w:t xml:space="preserve">This legislation governs the classification of medicines. Chemists in South Africa must strictly adhere to these classifications, particularly when dispensing Schedule 4 substances (such as certain antibiotics and hormonal contraceptives), which require a prescription but can be dispensed without a doctor's direct presence under specific conditions.</w:t>
      </w:r>
    </w:p>
    <w:p>
      <w:pPr>
        <w:numPr>
          <w:ilvl w:val="0"/>
          <w:numId w:val="1001"/>
        </w:numPr>
        <w:pStyle w:val="Compact"/>
      </w:pPr>
      <w:r>
        <w:rPr>
          <w:bCs/>
          <w:b/>
        </w:rPr>
        <w:t xml:space="preserve">Continuing Professional Development (CPD):</w:t>
      </w:r>
      <w:r>
        <w:t xml:space="preserve"> </w:t>
      </w:r>
      <w:r>
        <w:t xml:space="preserve">Chemists are required to engage in ongoing education to maintain their registration. This ensures that they remain updated on new treatments, drug interactions, and emerging health threats relevant to the South African context.</w:t>
      </w:r>
    </w:p>
    <w:bookmarkEnd w:id="21"/>
    <w:bookmarkStart w:id="24" w:name="X8a837466269b6b7e48cb7e971a989c259ef2e09"/>
    <w:p>
      <w:pPr>
        <w:pStyle w:val="Heading2"/>
      </w:pPr>
      <w:r>
        <w:t xml:space="preserve">3. The Socio-Economic Context of Johannesburg</w:t>
      </w:r>
    </w:p>
    <w:p>
      <w:pPr>
        <w:pStyle w:val="FirstParagraph"/>
      </w:pPr>
      <w:r>
        <w:t xml:space="preserve">Johannesburg's socio-economic diversity profoundly impacts how chemists operate. The city is marked by stark inequalities, which translates into distinct healthcare needs across different neighborhoods.</w:t>
      </w:r>
    </w:p>
    <w:bookmarkStart w:id="22" w:name="private-sector-dynamics"/>
    <w:p>
      <w:pPr>
        <w:pStyle w:val="Heading3"/>
      </w:pPr>
      <w:r>
        <w:t xml:space="preserve">3.1 Private Sector Dynamics</w:t>
      </w:r>
    </w:p>
    <w:p>
      <w:pPr>
        <w:pStyle w:val="FirstParagraph"/>
      </w:pPr>
      <w:r>
        <w:t xml:space="preserve">In affluent suburbs such as Sandton, Rosebank, and Bryanston, the role of the chemist often includes providing premium services. These may include medication adherence packaging (MAP), health screenings for blood pressure and diabetes, and consultations on cosmetic dermatology. Patients in these areas frequently use medical aid schemes (private health insurance), allowing chemists to offer a wider range of non-subsidized products, including vitamins, supplements, and advanced wound care products.</w:t>
      </w:r>
    </w:p>
    <w:bookmarkEnd w:id="22"/>
    <w:bookmarkStart w:id="23" w:name="public-sector-and-township-challenges"/>
    <w:p>
      <w:pPr>
        <w:pStyle w:val="Heading3"/>
      </w:pPr>
      <w:r>
        <w:t xml:space="preserve">3.2 Public Sector and Township Challenges</w:t>
      </w:r>
    </w:p>
    <w:p>
      <w:pPr>
        <w:pStyle w:val="FirstParagraph"/>
      </w:pPr>
      <w:r>
        <w:t xml:space="preserve">In contrast, chemists located in townships like Soweto or Alexandra serve populations that rely heavily on the public healthcare sector. Here, the chemist plays a crucial role as a bridge between overburdened state clinics and patients. Common challenges include stock-outs of essential medicines at government facilities, high prevalence of infectious diseases such as Tuberculosis (TB) and HIV/AIDS, and limited health literacy among some patient groups.</w:t>
      </w:r>
    </w:p>
    <w:p>
      <w:pPr>
        <w:pStyle w:val="BodyText"/>
      </w:pPr>
      <w:r>
        <w:t xml:space="preserve">In these settings, the chemist often provides informal counseling on disease prevention and adherence to treatment regimens. For instance, managing the complex side effects of Anti-Retroviral Therapy (ART) requires significant patient education, a task frequently shouldered by community pharmacists.</w:t>
      </w:r>
    </w:p>
    <w:bookmarkEnd w:id="23"/>
    <w:bookmarkEnd w:id="24"/>
    <w:bookmarkStart w:id="28" w:name="X374627d1f817f965c593b8d10a862251f2d23b5"/>
    <w:p>
      <w:pPr>
        <w:pStyle w:val="Heading2"/>
      </w:pPr>
      <w:r>
        <w:t xml:space="preserve">4. Clinical Roles and Public Health Initiatives</w:t>
      </w:r>
    </w:p>
    <w:p>
      <w:pPr>
        <w:pStyle w:val="FirstParagraph"/>
      </w:pPr>
      <w:r>
        <w:t xml:space="preserve">The modern chemist in South Africa is increasingly involved in clinical services. The Department of Health has initiated programs to expand the scope of practice for pharmacists to improve access to care.</w:t>
      </w:r>
    </w:p>
    <w:bookmarkStart w:id="25" w:name="chronic-disease-management"/>
    <w:p>
      <w:pPr>
        <w:pStyle w:val="Heading3"/>
      </w:pPr>
      <w:r>
        <w:t xml:space="preserve">4.1 Chronic Disease Management</w:t>
      </w:r>
    </w:p>
    <w:p>
      <w:pPr>
        <w:pStyle w:val="FirstParagraph"/>
      </w:pPr>
      <w:r>
        <w:t xml:space="preserve">Hypertension and diabetes are prevalent in Johannesburg due to lifestyle factors and genetic predispositions. Many chemists now offer "Chronic Care Clinics" where they can issue repeat prescriptions for stable patients, reducing the load on public hospitals. This service is particularly vital during periods of high demand, such as flu seasons or economic downturns.</w:t>
      </w:r>
    </w:p>
    <w:bookmarkEnd w:id="25"/>
    <w:bookmarkStart w:id="26" w:name="hiv-and-tb-services"/>
    <w:p>
      <w:pPr>
        <w:pStyle w:val="Heading3"/>
      </w:pPr>
      <w:r>
        <w:t xml:space="preserve">4.2 HIV and TB Services</w:t>
      </w:r>
    </w:p>
    <w:p>
      <w:pPr>
        <w:pStyle w:val="FirstParagraph"/>
      </w:pPr>
      <w:r>
        <w:t xml:space="preserve">Johannesburg has a high burden of HIV and TB. Chemists are integral to the National AIDS Council’s efforts. They provide rapid testing services in many private pharmacies and ensure that patients adhere to their antiretroviral regimens. Furthermore, chemists play a key role in Directly Observed Treatment Short-course (DOTS) for TB patients, ensuring compliance and monitoring for drug-resistant strains.</w:t>
      </w:r>
    </w:p>
    <w:bookmarkEnd w:id="26"/>
    <w:bookmarkStart w:id="27" w:name="family-planning-and-sexual-health"/>
    <w:p>
      <w:pPr>
        <w:pStyle w:val="Heading3"/>
      </w:pPr>
      <w:r>
        <w:t xml:space="preserve">4.3 Family Planning and Sexual Health</w:t>
      </w:r>
    </w:p>
    <w:p>
      <w:pPr>
        <w:pStyle w:val="FirstParagraph"/>
      </w:pPr>
      <w:r>
        <w:t xml:space="preserve">In recent years, regulations have been relaxed to allow pharmacists to dispense contraceptives without a prescription. In Johannesburg, this has led to a significant increase in access to family planning services, empowering women and contributing to public health goals regarding reproductive health.</w:t>
      </w:r>
    </w:p>
    <w:bookmarkEnd w:id="27"/>
    <w:bookmarkEnd w:id="28"/>
    <w:bookmarkStart w:id="29" w:name="technological-advancements-and-e-health"/>
    <w:p>
      <w:pPr>
        <w:pStyle w:val="Heading2"/>
      </w:pPr>
      <w:r>
        <w:t xml:space="preserve">5. Technological Advancements and E-Health</w:t>
      </w:r>
    </w:p>
    <w:p>
      <w:pPr>
        <w:pStyle w:val="FirstParagraph"/>
      </w:pPr>
      <w:r>
        <w:t xml:space="preserve">The digital transformation of healthcare is reshaping the role of the chemist. In Johannesburg, several chains are implementing e-prescribing systems that link directly with medical schemes and private practitioners. This reduces errors associated with handwritten prescriptions.</w:t>
      </w:r>
    </w:p>
    <w:p>
      <w:pPr>
        <w:pStyle w:val="BodyText"/>
      </w:pPr>
      <w:r>
        <w:t xml:space="preserve">Furthermore, mobile health applications are being integrated into pharmacy services to remind patients to take their medication and track vital signs. While technology adoption is higher in the private sector, initiatives are underway to bring these tools to township chemists, thereby enhancing data collection and patient monitoring capabilities.</w:t>
      </w:r>
    </w:p>
    <w:bookmarkEnd w:id="29"/>
    <w:bookmarkStart w:id="30" w:name="X608d77ef5f2cc9832511521d8ed2022893650ee"/>
    <w:p>
      <w:pPr>
        <w:pStyle w:val="Heading2"/>
      </w:pPr>
      <w:r>
        <w:t xml:space="preserve">6. Challenges Facing Chemists in Johannesburg</w:t>
      </w:r>
    </w:p>
    <w:p>
      <w:pPr>
        <w:pStyle w:val="FirstParagraph"/>
      </w:pPr>
      <w:r>
        <w:t xml:space="preserve">Despite the progress, several challenges persist:</w:t>
      </w:r>
    </w:p>
    <w:p>
      <w:pPr>
        <w:numPr>
          <w:ilvl w:val="0"/>
          <w:numId w:val="1002"/>
        </w:numPr>
        <w:pStyle w:val="Compact"/>
      </w:pPr>
      <w:r>
        <w:rPr>
          <w:bCs/>
          <w:b/>
        </w:rPr>
        <w:t xml:space="preserve">Patient Affordability:</w:t>
      </w:r>
      <w:r>
        <w:t xml:space="preserve">The high cost of medications remains a barrier. Many patients in Johannesburg cannot afford private prescriptions and rely on public facilities, which often face stock issues.</w:t>
      </w:r>
    </w:p>
    <w:p>
      <w:pPr>
        <w:numPr>
          <w:ilvl w:val="0"/>
          <w:numId w:val="1002"/>
        </w:numPr>
        <w:pStyle w:val="Compact"/>
      </w:pPr>
      <w:r>
        <w:rPr>
          <w:bCs/>
          <w:b/>
        </w:rPr>
        <w:t xml:space="preserve">Safety Concerns:</w:t>
      </w:r>
      <w:r>
        <w:t xml:space="preserve">In some high-crime areas, chemists face security risks when handling cash or valuable prescription drugs. This necessitates investment in security infrastructure, which can be a burden for small independent businesses.</w:t>
      </w:r>
    </w:p>
    <w:p>
      <w:pPr>
        <w:numPr>
          <w:ilvl w:val="0"/>
          <w:numId w:val="1002"/>
        </w:numPr>
        <w:pStyle w:val="Compact"/>
      </w:pPr>
      <w:r>
        <w:rPr>
          <w:bCs/>
          <w:b/>
        </w:rPr>
        <w:t xml:space="preserve">Staff Shortages:</w:t>
      </w:r>
      <w:r>
        <w:t xml:space="preserve">There is a shortage of qualified pharmacists in certain rural and peri-urban areas surrounding Johannesburg, leading to inadequate coverage.</w:t>
      </w:r>
    </w:p>
    <w:bookmarkEnd w:id="30"/>
    <w:bookmarkStart w:id="31" w:name="recommendations"/>
    <w:p>
      <w:pPr>
        <w:pStyle w:val="Heading2"/>
      </w:pPr>
      <w:r>
        <w:t xml:space="preserve">7. Recommendations</w:t>
      </w:r>
    </w:p>
    <w:p>
      <w:pPr>
        <w:pStyle w:val="FirstParagraph"/>
      </w:pPr>
      <w:r>
        <w:t xml:space="preserve">To optimize the role of the chemist in South Africa, specifically Johannesburg, the following recommendations are proposed:</w:t>
      </w:r>
    </w:p>
    <w:p>
      <w:pPr>
        <w:numPr>
          <w:ilvl w:val="0"/>
          <w:numId w:val="1003"/>
        </w:numPr>
        <w:pStyle w:val="Compact"/>
      </w:pPr>
      <w:r>
        <w:rPr>
          <w:bCs/>
          <w:b/>
        </w:rPr>
        <w:t xml:space="preserve">Promote Interprofessional Collaboration:</w:t>
      </w:r>
      <w:r>
        <w:t xml:space="preserve">Foster stronger ties between community chemists and GPs to ensure seamless patient care.</w:t>
      </w:r>
    </w:p>
    <w:p>
      <w:pPr>
        <w:numPr>
          <w:ilvl w:val="0"/>
          <w:numId w:val="1003"/>
        </w:numPr>
        <w:pStyle w:val="Compact"/>
      </w:pPr>
      <w:r>
        <w:rPr>
          <w:bCs/>
          <w:b/>
        </w:rPr>
        <w:t xml:space="preserve">Increase Subsidies for Essential Medicines:</w:t>
      </w:r>
      <w:r>
        <w:t xml:space="preserve">The government should expand the list of medicines available free of charge at private pharmacies in low-income areas.</w:t>
      </w:r>
    </w:p>
    <w:p>
      <w:pPr>
        <w:numPr>
          <w:ilvl w:val="0"/>
          <w:numId w:val="1003"/>
        </w:numPr>
        <w:pStyle w:val="Compact"/>
      </w:pPr>
      <w:r>
        <w:rPr>
          <w:bCs/>
          <w:b/>
        </w:rPr>
        <w:t xml:space="preserve">Invest in Pharmacist Education:</w:t>
      </w:r>
      <w:r>
        <w:t xml:space="preserve">Curricula should be updated to include more training in infectious disease management, mental health, and community outreach.</w:t>
      </w:r>
    </w:p>
    <w:bookmarkEnd w:id="31"/>
    <w:bookmarkStart w:id="32" w:name="conclusion"/>
    <w:p>
      <w:pPr>
        <w:pStyle w:val="Heading2"/>
      </w:pPr>
      <w:r>
        <w:t xml:space="preserve">8. Conclusion</w:t>
      </w:r>
    </w:p>
    <w:p>
      <w:pPr>
        <w:pStyle w:val="FirstParagraph"/>
      </w:pPr>
      <w:r>
        <w:t xml:space="preserve">The chemist in Johannesburg is far more than a dispenser of goods; they are a vital component of the healthcare infrastructure. Whether serving the affluent suburbs or the bustling townships, pharmacists provide essential services that improve health outcomes, promote safety, and enhance accessibility. By addressing regulatory hurdles, socio-economic disparities, and technological gaps, South Africa can fully leverage the potential of its chemists to build a more resilient and effective healthcare system.</w:t>
      </w:r>
    </w:p>
    <w:p>
      <w:pPr>
        <w:pStyle w:val="BodyText"/>
      </w:pPr>
      <w:r>
        <w:rPr>
          <w:bCs/>
          <w:b/>
        </w:rPr>
        <w:t xml:space="preserve">References</w:t>
      </w:r>
    </w:p>
    <w:p>
      <w:pPr>
        <w:numPr>
          <w:ilvl w:val="0"/>
          <w:numId w:val="1004"/>
        </w:numPr>
        <w:pStyle w:val="Compact"/>
      </w:pPr>
      <w:r>
        <w:t xml:space="preserve">South African Pharmacy Council (SAPC). (2023). *Guidelines for the Registration and Practice of Pharmacists.*</w:t>
      </w:r>
    </w:p>
    <w:p>
      <w:pPr>
        <w:numPr>
          <w:ilvl w:val="0"/>
          <w:numId w:val="1004"/>
        </w:numPr>
        <w:pStyle w:val="Compact"/>
      </w:pPr>
      <w:r>
        <w:t xml:space="preserve">National Department of Health. (2022). *South Africa National HIV, TB, STI and Gender-Based Violence Strategic Plan 2023-2028.* Pretoria: NDoH.</w:t>
      </w:r>
    </w:p>
    <w:p>
      <w:pPr>
        <w:numPr>
          <w:ilvl w:val="0"/>
          <w:numId w:val="1004"/>
        </w:numPr>
        <w:pStyle w:val="Compact"/>
      </w:pPr>
      <w:r>
        <w:t xml:space="preserve">Richter, M., &amp; Seedat, S. (n.d.). *The Burden of Chronic Diseases in South Africa.* South African Medical Journal.</w:t>
      </w:r>
    </w:p>
    <w:p>
      <w:pPr>
        <w:numPr>
          <w:ilvl w:val="0"/>
          <w:numId w:val="1004"/>
        </w:numPr>
        <w:pStyle w:val="Compact"/>
      </w:pPr>
      <w:r>
        <w:t xml:space="preserve">Kotze, G., et al. (2019). "The role of community pharmacists in chronic disease management." *Journal of the South African Pharmaceutical Association*.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the Healthcare Ecosystem of South Africa, Johannesburg</dc:title>
  <dc:creator/>
  <dc:language>en</dc:language>
  <cp:keywords/>
  <dcterms:created xsi:type="dcterms:W3CDTF">2026-07-30T06:17:50Z</dcterms:created>
  <dcterms:modified xsi:type="dcterms:W3CDTF">2026-07-30T06:17:50Z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